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E1C" w:rsidRPr="00E3779F" w:rsidRDefault="00172E1C" w:rsidP="00E3779F"/>
    <w:p w:rsidR="00172E1C" w:rsidRPr="00E3779F" w:rsidRDefault="00E3779F" w:rsidP="00E3779F">
      <w:pPr>
        <w:pStyle w:val="c3"/>
        <w:shd w:val="clear" w:color="auto" w:fill="FFFFFF"/>
        <w:spacing w:beforeAutospacing="0" w:afterAutospacing="0"/>
        <w:ind w:right="58"/>
        <w:jc w:val="center"/>
        <w:rPr>
          <w:rStyle w:val="c5"/>
          <w:b/>
          <w:bCs/>
          <w:color w:val="000000"/>
        </w:rPr>
      </w:pPr>
      <w:r w:rsidRPr="00E3779F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172E1C" w:rsidRPr="00E3779F" w:rsidRDefault="00141054" w:rsidP="00E3779F">
      <w:pPr>
        <w:pStyle w:val="c3"/>
        <w:shd w:val="clear" w:color="auto" w:fill="FFFFFF"/>
        <w:spacing w:beforeAutospacing="0" w:afterAutospacing="0"/>
        <w:ind w:right="58"/>
        <w:jc w:val="center"/>
      </w:pPr>
      <w:r w:rsidRPr="00E3779F">
        <w:rPr>
          <w:rStyle w:val="c5"/>
          <w:b/>
          <w:bCs/>
          <w:color w:val="000000"/>
        </w:rPr>
        <w:t>Максимальный балл — 87</w:t>
      </w:r>
    </w:p>
    <w:p w:rsidR="00172E1C" w:rsidRPr="00E3779F" w:rsidRDefault="00141054" w:rsidP="00E3779F">
      <w:r w:rsidRPr="00E3779F">
        <w:rPr>
          <w:b/>
          <w:color w:val="000000"/>
        </w:rPr>
        <w:t>Задание  № 1.  А</w:t>
      </w:r>
      <w:r w:rsidRPr="00E3779F">
        <w:rPr>
          <w:b/>
        </w:rPr>
        <w:t>налитическое</w:t>
      </w:r>
      <w:r w:rsidRPr="00E3779F">
        <w:t xml:space="preserve">   (</w:t>
      </w:r>
      <w:r w:rsidRPr="00E3779F">
        <w:rPr>
          <w:b/>
        </w:rPr>
        <w:t>60 баллов)</w:t>
      </w:r>
    </w:p>
    <w:p w:rsidR="00172E1C" w:rsidRPr="00E3779F" w:rsidRDefault="00141054" w:rsidP="00E3779F">
      <w:pPr>
        <w:pStyle w:val="c3"/>
        <w:shd w:val="clear" w:color="auto" w:fill="FFFFFF"/>
        <w:spacing w:beforeAutospacing="0" w:afterAutospacing="0"/>
        <w:ind w:right="58"/>
        <w:jc w:val="both"/>
        <w:rPr>
          <w:rStyle w:val="c5"/>
          <w:b/>
          <w:bCs/>
          <w:color w:val="000000"/>
        </w:rPr>
      </w:pPr>
      <w:r w:rsidRPr="00E3779F">
        <w:rPr>
          <w:rStyle w:val="c5"/>
          <w:b/>
          <w:bCs/>
          <w:color w:val="000000"/>
        </w:rPr>
        <w:t>Рассказ М. М. Зощенко  «Святочная история»</w:t>
      </w:r>
    </w:p>
    <w:p w:rsidR="00172E1C" w:rsidRPr="00E3779F" w:rsidRDefault="00141054" w:rsidP="00E3779F">
      <w:pPr>
        <w:pStyle w:val="c3"/>
        <w:shd w:val="clear" w:color="auto" w:fill="FFFFFF"/>
        <w:spacing w:beforeAutospacing="0" w:afterAutospacing="0"/>
        <w:ind w:right="58"/>
        <w:jc w:val="both"/>
      </w:pPr>
      <w:r w:rsidRPr="00E3779F">
        <w:rPr>
          <w:rStyle w:val="c5"/>
          <w:b/>
          <w:bCs/>
          <w:color w:val="000000"/>
        </w:rPr>
        <w:t>Комментарий</w:t>
      </w:r>
    </w:p>
    <w:p w:rsidR="00172E1C" w:rsidRPr="00E3779F" w:rsidRDefault="00141054" w:rsidP="00E3779F">
      <w:pPr>
        <w:pStyle w:val="ab"/>
        <w:rPr>
          <w:szCs w:val="24"/>
        </w:rPr>
      </w:pPr>
      <w:r w:rsidRPr="00E3779F">
        <w:rPr>
          <w:rFonts w:ascii="Times New Roman" w:hAnsi="Times New Roman" w:cs="Times New Roman"/>
          <w:szCs w:val="24"/>
        </w:rPr>
        <w:t xml:space="preserve">Смысл противопоставления  истинной были рождественским чудесам. Рассказ пародийный. В центре – мещанский быт. Герои – обыватели, люди мелочные и недалекие. Объектом сатиры Зощенко является мир мещан, обывателей, их идеология и психология. Зощенко посредством смеха намеревался изменить человека. </w:t>
      </w:r>
    </w:p>
    <w:p w:rsidR="00172E1C" w:rsidRPr="00E3779F" w:rsidRDefault="00172E1C" w:rsidP="00E3779F">
      <w:pPr>
        <w:pStyle w:val="ab"/>
        <w:rPr>
          <w:rFonts w:ascii="Times New Roman" w:hAnsi="Times New Roman" w:cs="Times New Roman"/>
          <w:szCs w:val="24"/>
        </w:rPr>
      </w:pPr>
    </w:p>
    <w:p w:rsidR="00172E1C" w:rsidRPr="00E3779F" w:rsidRDefault="00141054" w:rsidP="00E3779F">
      <w:pPr>
        <w:pStyle w:val="ab"/>
        <w:rPr>
          <w:szCs w:val="24"/>
        </w:rPr>
      </w:pPr>
      <w:r w:rsidRPr="00E3779F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Саша Черный «Городская сказка»</w:t>
      </w:r>
    </w:p>
    <w:p w:rsidR="00172E1C" w:rsidRPr="00E3779F" w:rsidRDefault="00141054" w:rsidP="00E3779F">
      <w:pPr>
        <w:pStyle w:val="ab"/>
        <w:rPr>
          <w:szCs w:val="24"/>
        </w:rPr>
      </w:pPr>
      <w:r w:rsidRPr="00E3779F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Комментарий</w:t>
      </w:r>
    </w:p>
    <w:p w:rsidR="00172E1C" w:rsidRPr="00E3779F" w:rsidRDefault="00141054" w:rsidP="00E3779F">
      <w:pPr>
        <w:pStyle w:val="ab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E3779F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Возможные формулировки темы</w:t>
      </w: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(о чем стихотворение): </w:t>
      </w:r>
    </w:p>
    <w:p w:rsidR="00172E1C" w:rsidRPr="00E3779F" w:rsidRDefault="00141054" w:rsidP="00E3779F">
      <w:pPr>
        <w:pStyle w:val="ab"/>
        <w:rPr>
          <w:szCs w:val="24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таинственная связь между людьми, способность чувствовать и понимать другого, </w:t>
      </w:r>
    </w:p>
    <w:p w:rsidR="00172E1C" w:rsidRPr="00E3779F" w:rsidRDefault="00141054" w:rsidP="00E3779F">
      <w:pPr>
        <w:pStyle w:val="ab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музыка, которая может передавать всю сложность и силу душевных состояний и движений, </w:t>
      </w:r>
    </w:p>
    <w:p w:rsidR="00172E1C" w:rsidRPr="00E3779F" w:rsidRDefault="00141054" w:rsidP="00E3779F">
      <w:pPr>
        <w:pStyle w:val="ab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тоска по родине, горечь эмигрантской жизни</w:t>
      </w:r>
    </w:p>
    <w:p w:rsidR="00172E1C" w:rsidRPr="00E3779F" w:rsidRDefault="00141054" w:rsidP="00E3779F">
      <w:pPr>
        <w:pStyle w:val="ab"/>
        <w:rPr>
          <w:szCs w:val="24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тема детства, испытаний, выпавших и на долю детей тоже.</w:t>
      </w:r>
    </w:p>
    <w:p w:rsidR="00172E1C" w:rsidRPr="00E3779F" w:rsidRDefault="00141054" w:rsidP="00E3779F">
      <w:pPr>
        <w:pStyle w:val="ab"/>
        <w:rPr>
          <w:szCs w:val="24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Этим содержанием и объясняется особая взволнованность и экспрессивность стихотворной речи, которая создается </w:t>
      </w:r>
    </w:p>
    <w:p w:rsidR="00172E1C" w:rsidRPr="00E3779F" w:rsidRDefault="00141054" w:rsidP="00E3779F">
      <w:pPr>
        <w:pStyle w:val="ab"/>
        <w:rPr>
          <w:szCs w:val="24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прямым обращением к мальчику, </w:t>
      </w:r>
    </w:p>
    <w:p w:rsidR="00172E1C" w:rsidRPr="00E3779F" w:rsidRDefault="00141054" w:rsidP="00E3779F">
      <w:pPr>
        <w:pStyle w:val="ab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страстностью передачи музыкальных ассоциаций</w:t>
      </w:r>
    </w:p>
    <w:p w:rsidR="00172E1C" w:rsidRPr="00E3779F" w:rsidRDefault="00141054" w:rsidP="00E3779F">
      <w:pPr>
        <w:pStyle w:val="ab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описанием гостя</w:t>
      </w:r>
    </w:p>
    <w:p w:rsidR="00172E1C" w:rsidRPr="00E3779F" w:rsidRDefault="00141054" w:rsidP="00E3779F">
      <w:pPr>
        <w:pStyle w:val="ab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деталями, повторами,</w:t>
      </w:r>
    </w:p>
    <w:p w:rsidR="00172E1C" w:rsidRPr="00E3779F" w:rsidRDefault="00141054" w:rsidP="00E3779F">
      <w:pPr>
        <w:pStyle w:val="ab"/>
        <w:rPr>
          <w:szCs w:val="24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многозначностью финала</w:t>
      </w:r>
    </w:p>
    <w:p w:rsidR="00172E1C" w:rsidRPr="00E3779F" w:rsidRDefault="00141054" w:rsidP="00E3779F">
      <w:pPr>
        <w:pStyle w:val="ab"/>
        <w:rPr>
          <w:szCs w:val="24"/>
        </w:rPr>
      </w:pPr>
      <w:r w:rsidRPr="00E3779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Название  отражает почти невозможный (сказочный) случай встречи незнакомых людей, которые оказались так близки друг другу </w:t>
      </w:r>
    </w:p>
    <w:p w:rsidR="00172E1C" w:rsidRPr="00E3779F" w:rsidRDefault="00172E1C" w:rsidP="00E3779F">
      <w:pPr>
        <w:pStyle w:val="ab"/>
        <w:rPr>
          <w:rFonts w:ascii="Times New Roman" w:hAnsi="Times New Roman" w:cs="Times New Roman"/>
          <w:szCs w:val="24"/>
        </w:rPr>
      </w:pPr>
    </w:p>
    <w:p w:rsidR="00172E1C" w:rsidRPr="00E3779F" w:rsidRDefault="00141054" w:rsidP="00E3779F">
      <w:pPr>
        <w:pStyle w:val="ab"/>
        <w:rPr>
          <w:rFonts w:ascii="Times New Roman" w:hAnsi="Times New Roman" w:cs="Times New Roman"/>
          <w:i/>
          <w:szCs w:val="24"/>
        </w:rPr>
      </w:pPr>
      <w:r w:rsidRPr="00E3779F">
        <w:rPr>
          <w:rFonts w:ascii="Times New Roman" w:hAnsi="Times New Roman" w:cs="Times New Roman"/>
          <w:i/>
          <w:szCs w:val="24"/>
        </w:rPr>
        <w:t>Критерии оценивания аналитического задания</w:t>
      </w:r>
    </w:p>
    <w:p w:rsidR="00172E1C" w:rsidRPr="00E3779F" w:rsidRDefault="00141054" w:rsidP="00E3779F">
      <w:pPr>
        <w:jc w:val="both"/>
      </w:pPr>
      <w:r w:rsidRPr="00E3779F">
        <w:t xml:space="preserve"> 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172E1C" w:rsidRPr="00E3779F" w:rsidRDefault="00141054" w:rsidP="00E3779F">
      <w:pPr>
        <w:rPr>
          <w:bCs/>
        </w:rPr>
      </w:pPr>
      <w:r w:rsidRPr="00E3779F">
        <w:rPr>
          <w:bCs/>
        </w:rPr>
        <w:t>Максимально 20 баллов. Шкала оценок: 0 – 10 – 15 – 20 (шкала оценок соответствует школьным баллам: 2 – 3 – 4 – 5)</w:t>
      </w:r>
    </w:p>
    <w:p w:rsidR="00172E1C" w:rsidRPr="00E3779F" w:rsidRDefault="00141054" w:rsidP="00E3779F">
      <w:pPr>
        <w:jc w:val="both"/>
      </w:pPr>
      <w:r w:rsidRPr="00E3779F"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172E1C" w:rsidRPr="00E3779F" w:rsidRDefault="00141054" w:rsidP="00E3779F">
      <w:pPr>
        <w:rPr>
          <w:bCs/>
        </w:rPr>
      </w:pPr>
      <w:r w:rsidRPr="00E3779F">
        <w:rPr>
          <w:bCs/>
        </w:rPr>
        <w:t>Максимально 15 баллов. Шкала оценок: 0 – 5 – 10 – 15 (шкала оценок соответствует школьным баллам: 2 – 3 – 4 – 5)</w:t>
      </w:r>
    </w:p>
    <w:p w:rsidR="00172E1C" w:rsidRPr="00E3779F" w:rsidRDefault="00141054" w:rsidP="00E3779F">
      <w:pPr>
        <w:jc w:val="both"/>
      </w:pPr>
      <w:r w:rsidRPr="00E3779F"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172E1C" w:rsidRPr="00E3779F" w:rsidRDefault="00141054" w:rsidP="00E3779F">
      <w:pPr>
        <w:rPr>
          <w:bCs/>
        </w:rPr>
      </w:pPr>
      <w:r w:rsidRPr="00E3779F">
        <w:rPr>
          <w:bCs/>
        </w:rPr>
        <w:t>Максимально 10 баллов. Шкала оценок: 0 – 3 – 7 – 10 (шкала оценок соответствует школьным баллам: 2 – 3 – 4 – 5)</w:t>
      </w:r>
    </w:p>
    <w:p w:rsidR="00172E1C" w:rsidRPr="00E3779F" w:rsidRDefault="00141054" w:rsidP="00E3779F">
      <w:pPr>
        <w:jc w:val="both"/>
      </w:pPr>
      <w:r w:rsidRPr="00E3779F"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172E1C" w:rsidRPr="00E3779F" w:rsidRDefault="00141054" w:rsidP="00E3779F">
      <w:pPr>
        <w:jc w:val="both"/>
        <w:rPr>
          <w:bCs/>
        </w:rPr>
      </w:pPr>
      <w:r w:rsidRPr="00E3779F">
        <w:rPr>
          <w:bCs/>
        </w:rPr>
        <w:t>Максимально 10 баллов. Шкала оценок: 0 – 3 – 7 – 10 (шкала оценок соответствует школьным баллам: 2 – 3 – 4 – 5)</w:t>
      </w:r>
    </w:p>
    <w:p w:rsidR="00172E1C" w:rsidRPr="00E3779F" w:rsidRDefault="00141054" w:rsidP="00E3779F">
      <w:pPr>
        <w:jc w:val="both"/>
      </w:pPr>
      <w:r w:rsidRPr="00E3779F">
        <w:t xml:space="preserve">5. Общая языковая и речевая грамотность (отсутствие языковых, речевых, грамматических ошибок). </w:t>
      </w:r>
      <w:r w:rsidRPr="00E3779F">
        <w:rPr>
          <w:bCs/>
        </w:rPr>
        <w:t xml:space="preserve">Максимально 5 баллов. Шкала оценок: 0 – 1 – 3 – 5 </w:t>
      </w:r>
    </w:p>
    <w:p w:rsidR="00172E1C" w:rsidRPr="00E3779F" w:rsidRDefault="00141054" w:rsidP="00E3779F">
      <w:pPr>
        <w:jc w:val="both"/>
      </w:pPr>
      <w:r w:rsidRPr="00E3779F">
        <w:rPr>
          <w:i/>
        </w:rPr>
        <w:lastRenderedPageBreak/>
        <w:t>Примечание 1</w:t>
      </w:r>
      <w:r w:rsidRPr="00E3779F">
        <w:t xml:space="preserve">: сплошная  проверка  работы  по  привычным  школьным  критериям грамотности с полным подсчётом ошибок не предусматривается.  </w:t>
      </w:r>
    </w:p>
    <w:p w:rsidR="00172E1C" w:rsidRPr="00E3779F" w:rsidRDefault="00141054" w:rsidP="00E3779F">
      <w:pPr>
        <w:jc w:val="both"/>
      </w:pPr>
      <w:r w:rsidRPr="00E3779F">
        <w:rPr>
          <w:i/>
        </w:rPr>
        <w:t>Примечание 2</w:t>
      </w:r>
      <w:r w:rsidRPr="00E3779F">
        <w:t xml:space="preserve">: при  наличии  в  работе  речевых,  грамматических,  а  также орфографических и пунктуационных ошибок, затрудняющих чтение и  понимание  текста, обращающих на  себя  внимание и отвлекающих от  чтения  (в  среднем более  трёх ошибок на  страницу  текста), работа по  этому критерию получает ноль баллов.  </w:t>
      </w:r>
    </w:p>
    <w:p w:rsidR="00172E1C" w:rsidRPr="00E3779F" w:rsidRDefault="00172E1C" w:rsidP="00E3779F">
      <w:pPr>
        <w:jc w:val="both"/>
        <w:rPr>
          <w:b/>
        </w:rPr>
      </w:pPr>
    </w:p>
    <w:p w:rsidR="00172E1C" w:rsidRPr="00E3779F" w:rsidRDefault="00172E1C" w:rsidP="00E3779F">
      <w:pPr>
        <w:jc w:val="both"/>
        <w:rPr>
          <w:b/>
        </w:rPr>
      </w:pPr>
    </w:p>
    <w:p w:rsidR="00172E1C" w:rsidRPr="00E3779F" w:rsidRDefault="00141054" w:rsidP="00E3779F">
      <w:pPr>
        <w:jc w:val="both"/>
      </w:pPr>
      <w:r w:rsidRPr="00E3779F">
        <w:rPr>
          <w:b/>
        </w:rPr>
        <w:t>N.B.</w:t>
      </w:r>
      <w:r w:rsidRPr="00E3779F">
        <w:t xml:space="preserve">  Вопросы,  предложенные школьникам,  не  обязательны  для  прямого  ответа;  их назначение  лишь  в  том,  чтобы  направить  внимание  на  существенные  особенности </w:t>
      </w:r>
    </w:p>
    <w:p w:rsidR="00172E1C" w:rsidRPr="00E3779F" w:rsidRDefault="00141054" w:rsidP="00E3779F">
      <w:pPr>
        <w:jc w:val="both"/>
      </w:pPr>
      <w:r w:rsidRPr="00E3779F">
        <w:t xml:space="preserve">проблематики и поэтики  текста. Если  ученик  выбрал  собственный путь  анализа  –  он имел на это  право,  и  оценивать  надо  работу  в  целом,  а  не  наличие  в  ней  ответов  на  опорные  вопросы.  </w:t>
      </w:r>
    </w:p>
    <w:p w:rsidR="00172E1C" w:rsidRPr="00E3779F" w:rsidRDefault="00141054" w:rsidP="00E3779F">
      <w:pPr>
        <w:jc w:val="both"/>
        <w:rPr>
          <w:b/>
        </w:rPr>
      </w:pPr>
      <w:r w:rsidRPr="00E3779F">
        <w:rPr>
          <w:b/>
        </w:rPr>
        <w:t>Возможны промежуточные баллы!</w:t>
      </w:r>
    </w:p>
    <w:p w:rsidR="00172E1C" w:rsidRPr="00E3779F" w:rsidRDefault="00141054" w:rsidP="00E3779F">
      <w:pPr>
        <w:jc w:val="both"/>
      </w:pPr>
      <w:r w:rsidRPr="00E3779F">
        <w:t>Если члены жюри  оценивают  задание , например, на 4+/5-   по критерию 1,  тогда ставится, например,  17  баллов , так же и по другим критериям.</w:t>
      </w:r>
    </w:p>
    <w:p w:rsidR="00172E1C" w:rsidRPr="00E3779F" w:rsidRDefault="00172E1C" w:rsidP="00E3779F">
      <w:pPr>
        <w:pStyle w:val="c3"/>
        <w:shd w:val="clear" w:color="auto" w:fill="FFFFFF"/>
        <w:spacing w:beforeAutospacing="0" w:afterAutospacing="0"/>
        <w:ind w:right="58"/>
        <w:jc w:val="both"/>
        <w:rPr>
          <w:rStyle w:val="c5"/>
          <w:b/>
          <w:bCs/>
          <w:color w:val="000000"/>
        </w:rPr>
      </w:pPr>
    </w:p>
    <w:p w:rsidR="00172E1C" w:rsidRPr="00E3779F" w:rsidRDefault="00141054" w:rsidP="00E3779F">
      <w:pPr>
        <w:jc w:val="both"/>
      </w:pPr>
      <w:r w:rsidRPr="00E3779F">
        <w:rPr>
          <w:b/>
          <w:bCs/>
        </w:rPr>
        <w:t xml:space="preserve">Задание № 2. </w:t>
      </w:r>
      <w:r w:rsidRPr="00E3779F">
        <w:rPr>
          <w:b/>
        </w:rPr>
        <w:t xml:space="preserve"> Творческое</w:t>
      </w:r>
      <w:r w:rsidRPr="00E3779F">
        <w:t xml:space="preserve">   (</w:t>
      </w:r>
      <w:r w:rsidRPr="00E3779F">
        <w:rPr>
          <w:b/>
        </w:rPr>
        <w:t>22 балла)</w:t>
      </w:r>
    </w:p>
    <w:p w:rsidR="00172E1C" w:rsidRPr="00E3779F" w:rsidRDefault="00141054" w:rsidP="00E3779F">
      <w:pPr>
        <w:jc w:val="both"/>
      </w:pPr>
      <w:r w:rsidRPr="00E3779F">
        <w:rPr>
          <w:b/>
          <w:bCs/>
        </w:rPr>
        <w:t>Критерии оценивания задания  «Афоризмы» (максимально — 22 балла)</w:t>
      </w:r>
    </w:p>
    <w:p w:rsidR="00172E1C" w:rsidRPr="00E3779F" w:rsidRDefault="00141054" w:rsidP="00E3779F">
      <w:pPr>
        <w:jc w:val="both"/>
      </w:pPr>
      <w:r w:rsidRPr="00E3779F">
        <w:t>1) Указание авторов и названий произведений, из которых взяты афоризмы</w:t>
      </w:r>
    </w:p>
    <w:p w:rsidR="00172E1C" w:rsidRPr="00E3779F" w:rsidRDefault="00141054" w:rsidP="00E3779F">
      <w:pPr>
        <w:jc w:val="both"/>
      </w:pPr>
      <w:r w:rsidRPr="00E3779F">
        <w:t>(</w:t>
      </w:r>
      <w:r w:rsidRPr="00E3779F">
        <w:rPr>
          <w:color w:val="333333"/>
        </w:rPr>
        <w:t xml:space="preserve">Максимально </w:t>
      </w:r>
      <w:r w:rsidRPr="00E3779F">
        <w:t xml:space="preserve"> — </w:t>
      </w:r>
      <w:r w:rsidRPr="00E3779F">
        <w:rPr>
          <w:b/>
          <w:bCs/>
        </w:rPr>
        <w:t>5 баллов</w:t>
      </w:r>
      <w:r w:rsidRPr="00E3779F">
        <w:t>, по 1 баллу за каждый, 0,5 балла, если указан (-о) только автор или только произведение).</w:t>
      </w:r>
    </w:p>
    <w:p w:rsidR="00172E1C" w:rsidRPr="00E3779F" w:rsidRDefault="00141054" w:rsidP="00E3779F">
      <w:pPr>
        <w:jc w:val="both"/>
      </w:pPr>
      <w:r w:rsidRPr="00E3779F">
        <w:t>2) Указание значения афоризма в современной речи (</w:t>
      </w:r>
      <w:r w:rsidRPr="00E3779F">
        <w:rPr>
          <w:color w:val="333333"/>
        </w:rPr>
        <w:t xml:space="preserve">Максимально </w:t>
      </w:r>
      <w:r w:rsidRPr="00E3779F">
        <w:t xml:space="preserve"> — </w:t>
      </w:r>
      <w:r w:rsidRPr="00E3779F">
        <w:rPr>
          <w:b/>
          <w:bCs/>
        </w:rPr>
        <w:t>5 баллов</w:t>
      </w:r>
      <w:r w:rsidRPr="00E3779F">
        <w:t>, по 1 баллу за каждое верное толкование изречения).</w:t>
      </w:r>
    </w:p>
    <w:p w:rsidR="00172E1C" w:rsidRPr="00E3779F" w:rsidRDefault="00141054" w:rsidP="00E3779F">
      <w:pPr>
        <w:jc w:val="both"/>
      </w:pPr>
      <w:r w:rsidRPr="00E3779F">
        <w:t xml:space="preserve">3) Связный текст небольшого объема. </w:t>
      </w:r>
      <w:r w:rsidRPr="00E3779F">
        <w:rPr>
          <w:color w:val="333333"/>
        </w:rPr>
        <w:t xml:space="preserve">Максимально — </w:t>
      </w:r>
      <w:r w:rsidRPr="00E3779F">
        <w:rPr>
          <w:b/>
          <w:bCs/>
          <w:color w:val="333333"/>
        </w:rPr>
        <w:t>12 баллов</w:t>
      </w:r>
      <w:r w:rsidRPr="00E3779F">
        <w:rPr>
          <w:color w:val="333333"/>
        </w:rPr>
        <w:t>:</w:t>
      </w:r>
    </w:p>
    <w:p w:rsidR="00172E1C" w:rsidRPr="00E3779F" w:rsidRDefault="00141054" w:rsidP="00E3779F">
      <w:pPr>
        <w:pStyle w:val="Default"/>
        <w:spacing w:line="240" w:lineRule="auto"/>
        <w:rPr>
          <w:szCs w:val="24"/>
        </w:rPr>
      </w:pPr>
      <w:r w:rsidRPr="00E3779F">
        <w:rPr>
          <w:szCs w:val="24"/>
        </w:rPr>
        <w:t xml:space="preserve">А. Соответствие самостоятельно придуманной истории — поступков и событий — выбранному афоризму либо афоризм употреблен в тексте уместно. </w:t>
      </w:r>
    </w:p>
    <w:p w:rsidR="00172E1C" w:rsidRPr="00E3779F" w:rsidRDefault="00141054" w:rsidP="00E3779F">
      <w:pPr>
        <w:pStyle w:val="Default"/>
        <w:spacing w:line="240" w:lineRule="auto"/>
        <w:rPr>
          <w:szCs w:val="24"/>
        </w:rPr>
      </w:pPr>
      <w:r w:rsidRPr="00E3779F">
        <w:rPr>
          <w:color w:val="333333"/>
          <w:szCs w:val="24"/>
        </w:rPr>
        <w:t>Максимально 3 балла. Шкала оценок: 0 – 1 – 2 – 3</w:t>
      </w:r>
    </w:p>
    <w:p w:rsidR="00172E1C" w:rsidRPr="00E3779F" w:rsidRDefault="00141054" w:rsidP="00E3779F">
      <w:pPr>
        <w:jc w:val="both"/>
      </w:pPr>
      <w:r w:rsidRPr="00E3779F">
        <w:t xml:space="preserve">Б. Соответствие текста особенностям избранного жанра. Наличие признаков жанра. </w:t>
      </w:r>
    </w:p>
    <w:p w:rsidR="00172E1C" w:rsidRPr="00E3779F" w:rsidRDefault="00141054" w:rsidP="00E3779F">
      <w:pPr>
        <w:jc w:val="both"/>
      </w:pPr>
      <w:r w:rsidRPr="00E3779F">
        <w:rPr>
          <w:color w:val="333333"/>
        </w:rPr>
        <w:t>Максимально 3 балла. Шкала оценок: 0 – 1 – 2 – 3</w:t>
      </w:r>
    </w:p>
    <w:p w:rsidR="00172E1C" w:rsidRPr="00E3779F" w:rsidRDefault="00141054" w:rsidP="00E3779F">
      <w:pPr>
        <w:jc w:val="both"/>
      </w:pPr>
      <w:r w:rsidRPr="00E3779F">
        <w:t xml:space="preserve">В. Логичность, сюжетная и композиционная связность собственной истории. </w:t>
      </w:r>
    </w:p>
    <w:p w:rsidR="00172E1C" w:rsidRPr="00E3779F" w:rsidRDefault="00141054" w:rsidP="00E3779F">
      <w:pPr>
        <w:jc w:val="both"/>
      </w:pPr>
      <w:r w:rsidRPr="00E3779F">
        <w:rPr>
          <w:color w:val="333333"/>
        </w:rPr>
        <w:t>Максимально 3 балла. Шкала оценок: 0 – 1 – 2 – 3</w:t>
      </w:r>
    </w:p>
    <w:p w:rsidR="00172E1C" w:rsidRPr="00E3779F" w:rsidRDefault="00141054" w:rsidP="00E3779F">
      <w:pPr>
        <w:jc w:val="both"/>
      </w:pPr>
      <w:r w:rsidRPr="00E3779F">
        <w:rPr>
          <w:color w:val="333333"/>
        </w:rPr>
        <w:t xml:space="preserve">Г. Речевая грамотность: точность и выразительность речи, отсутствие орфографических, пунктуационных, речевых и грамматических ошибок. </w:t>
      </w:r>
    </w:p>
    <w:p w:rsidR="00172E1C" w:rsidRPr="00E3779F" w:rsidRDefault="00141054" w:rsidP="00E3779F">
      <w:pPr>
        <w:jc w:val="both"/>
      </w:pPr>
      <w:r w:rsidRPr="00E3779F">
        <w:rPr>
          <w:color w:val="333333"/>
        </w:rPr>
        <w:t>Максимально 3 балла. Шкала оценок: 0 – 1 – 2 – 3</w:t>
      </w:r>
    </w:p>
    <w:p w:rsidR="00172E1C" w:rsidRPr="00E3779F" w:rsidRDefault="00141054" w:rsidP="00E3779F">
      <w:pPr>
        <w:jc w:val="both"/>
      </w:pPr>
      <w:r w:rsidRPr="00E3779F">
        <w:t>Отсутствие ошибок — 3 балла. Одна ошибка — 2 балла.</w:t>
      </w:r>
    </w:p>
    <w:p w:rsidR="00172E1C" w:rsidRPr="00E3779F" w:rsidRDefault="00141054" w:rsidP="00E3779F">
      <w:pPr>
        <w:jc w:val="both"/>
      </w:pPr>
      <w:r w:rsidRPr="00E3779F">
        <w:t>Суммарно не более 3 ошибок — 1 балл. Четыре ошибки и более — 0 баллов.</w:t>
      </w:r>
    </w:p>
    <w:p w:rsidR="00172E1C" w:rsidRPr="00E3779F" w:rsidRDefault="00172E1C" w:rsidP="00E3779F">
      <w:pPr>
        <w:jc w:val="both"/>
        <w:rPr>
          <w:b/>
        </w:rPr>
      </w:pPr>
      <w:bookmarkStart w:id="0" w:name="_GoBack"/>
      <w:bookmarkEnd w:id="0"/>
    </w:p>
    <w:p w:rsidR="00172E1C" w:rsidRPr="00E3779F" w:rsidRDefault="00141054" w:rsidP="00E3779F">
      <w:pPr>
        <w:jc w:val="both"/>
        <w:rPr>
          <w:b/>
        </w:rPr>
      </w:pPr>
      <w:r w:rsidRPr="00E3779F">
        <w:rPr>
          <w:b/>
        </w:rPr>
        <w:t>Ответы</w:t>
      </w:r>
    </w:p>
    <w:p w:rsidR="00172E1C" w:rsidRPr="00E3779F" w:rsidRDefault="00141054" w:rsidP="00E3779F">
      <w:pPr>
        <w:jc w:val="both"/>
      </w:pPr>
      <w:r w:rsidRPr="00E3779F">
        <w:t xml:space="preserve">1) </w:t>
      </w:r>
      <w:r w:rsidRPr="00E3779F">
        <w:rPr>
          <w:i/>
          <w:iCs/>
        </w:rPr>
        <w:t>так пойди же попляши</w:t>
      </w:r>
      <w:r w:rsidRPr="00E3779F">
        <w:t xml:space="preserve"> (И.А. Крылов «Стрекоза и Муравей»)</w:t>
      </w:r>
    </w:p>
    <w:p w:rsidR="00172E1C" w:rsidRPr="00E3779F" w:rsidRDefault="00141054" w:rsidP="00E3779F">
      <w:pPr>
        <w:jc w:val="both"/>
      </w:pPr>
      <w:r w:rsidRPr="00E3779F">
        <w:t>Употребляется в значении: упрёк беззаботному человеку, не думающему о будущем.</w:t>
      </w:r>
    </w:p>
    <w:p w:rsidR="00172E1C" w:rsidRPr="00E3779F" w:rsidRDefault="00141054" w:rsidP="00E3779F">
      <w:pPr>
        <w:jc w:val="both"/>
      </w:pPr>
      <w:r w:rsidRPr="00E3779F">
        <w:t xml:space="preserve">2) </w:t>
      </w:r>
      <w:r w:rsidRPr="00E3779F">
        <w:rPr>
          <w:i/>
          <w:iCs/>
        </w:rPr>
        <w:t>есть еще порох в пороховницах</w:t>
      </w:r>
      <w:r w:rsidRPr="00E3779F">
        <w:t xml:space="preserve"> (Н.В. Гоголь «Тарас Бульба»)</w:t>
      </w:r>
    </w:p>
    <w:p w:rsidR="00172E1C" w:rsidRPr="00E3779F" w:rsidRDefault="00141054" w:rsidP="00E3779F">
      <w:pPr>
        <w:jc w:val="both"/>
      </w:pPr>
      <w:r w:rsidRPr="00E3779F">
        <w:t>Употребляется в значении: ещё имеются силы для осуществления больших дел.</w:t>
      </w:r>
    </w:p>
    <w:p w:rsidR="00172E1C" w:rsidRPr="00E3779F" w:rsidRDefault="00141054" w:rsidP="00E3779F">
      <w:pPr>
        <w:jc w:val="both"/>
      </w:pPr>
      <w:r w:rsidRPr="00E3779F">
        <w:t xml:space="preserve">3) </w:t>
      </w:r>
      <w:r w:rsidRPr="00E3779F">
        <w:rPr>
          <w:i/>
          <w:iCs/>
        </w:rPr>
        <w:t>(не должно) сметь свои суждения иметь</w:t>
      </w:r>
      <w:r w:rsidRPr="00E3779F">
        <w:t xml:space="preserve"> (А.С. Грибоедов «Горе от ума»)</w:t>
      </w:r>
    </w:p>
    <w:p w:rsidR="00172E1C" w:rsidRPr="00E3779F" w:rsidRDefault="00141054" w:rsidP="00E3779F">
      <w:pPr>
        <w:jc w:val="both"/>
      </w:pPr>
      <w:r w:rsidRPr="00E3779F">
        <w:t>Употребляется в значении: характеристики людей, зависимых от чужих мнений и взглядов (кредо Молчалина), отсутствие смелости для заявления собственной позиции, выражения мнения.</w:t>
      </w:r>
    </w:p>
    <w:p w:rsidR="00172E1C" w:rsidRPr="00E3779F" w:rsidRDefault="00141054" w:rsidP="00E3779F">
      <w:pPr>
        <w:jc w:val="both"/>
      </w:pPr>
      <w:r w:rsidRPr="00E3779F">
        <w:t xml:space="preserve">4) </w:t>
      </w:r>
      <w:r w:rsidRPr="00E3779F">
        <w:rPr>
          <w:i/>
          <w:iCs/>
        </w:rPr>
        <w:t>вот злонравия достойные плоды</w:t>
      </w:r>
      <w:r w:rsidRPr="00E3779F">
        <w:t xml:space="preserve"> (Д.И. Фонвизин «Недоросль»)</w:t>
      </w:r>
    </w:p>
    <w:p w:rsidR="00172E1C" w:rsidRPr="00E3779F" w:rsidRDefault="00141054" w:rsidP="00E3779F">
      <w:pPr>
        <w:jc w:val="both"/>
      </w:pPr>
      <w:r w:rsidRPr="00E3779F">
        <w:t>Употребляется в значении: закономерные следствия плохого воспитания, характера или поведения</w:t>
      </w:r>
    </w:p>
    <w:p w:rsidR="00172E1C" w:rsidRPr="00E3779F" w:rsidRDefault="00141054" w:rsidP="00E3779F">
      <w:pPr>
        <w:jc w:val="both"/>
      </w:pPr>
      <w:r w:rsidRPr="00E3779F">
        <w:t xml:space="preserve">5) </w:t>
      </w:r>
      <w:r w:rsidRPr="00E3779F">
        <w:rPr>
          <w:i/>
          <w:iCs/>
        </w:rPr>
        <w:t>в Европу прорубить окно</w:t>
      </w:r>
      <w:r w:rsidRPr="00E3779F">
        <w:t xml:space="preserve"> (А.С. Пушкин «Медный всадник»)</w:t>
      </w:r>
    </w:p>
    <w:p w:rsidR="00172E1C" w:rsidRPr="00E3779F" w:rsidRDefault="00141054" w:rsidP="00E3779F">
      <w:pPr>
        <w:jc w:val="both"/>
      </w:pPr>
      <w:r w:rsidRPr="00E3779F">
        <w:lastRenderedPageBreak/>
        <w:t xml:space="preserve">Употребляется в иносказательном значении о Санкт-Петербурге, городе, имеющем выход в  Балтийское море. Сам Пушкин в примечаниях к поэме приводит слова итальянского писателя: «Петербург — это окно, через которое Россия смотрит в Европу». </w:t>
      </w:r>
    </w:p>
    <w:p w:rsidR="00172E1C" w:rsidRPr="00E3779F" w:rsidRDefault="00172E1C" w:rsidP="00E3779F">
      <w:pPr>
        <w:pStyle w:val="c3"/>
        <w:shd w:val="clear" w:color="auto" w:fill="FFFFFF"/>
        <w:spacing w:beforeAutospacing="0" w:afterAutospacing="0"/>
        <w:ind w:right="58"/>
        <w:jc w:val="center"/>
        <w:rPr>
          <w:rStyle w:val="c5"/>
          <w:b/>
          <w:bCs/>
          <w:color w:val="000000"/>
        </w:rPr>
      </w:pPr>
    </w:p>
    <w:p w:rsidR="00172E1C" w:rsidRPr="00E3779F" w:rsidRDefault="00141054" w:rsidP="00E3779F">
      <w:pPr>
        <w:pStyle w:val="c3"/>
        <w:shd w:val="clear" w:color="auto" w:fill="FFFFFF"/>
        <w:spacing w:beforeAutospacing="0" w:afterAutospacing="0"/>
        <w:ind w:right="58"/>
        <w:jc w:val="both"/>
        <w:rPr>
          <w:rStyle w:val="c5"/>
          <w:b/>
          <w:bCs/>
          <w:color w:val="000000"/>
        </w:rPr>
      </w:pPr>
      <w:r w:rsidRPr="00E3779F">
        <w:rPr>
          <w:rStyle w:val="c5"/>
          <w:b/>
          <w:bCs/>
          <w:color w:val="000000"/>
        </w:rPr>
        <w:t>Задание № 3 . Теоретическое (5 баллов)</w:t>
      </w:r>
    </w:p>
    <w:p w:rsidR="00172E1C" w:rsidRPr="00E3779F" w:rsidRDefault="00141054" w:rsidP="00E3779F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  <w:rPr>
          <w:rStyle w:val="c5"/>
          <w:bCs/>
          <w:color w:val="000000"/>
        </w:rPr>
      </w:pPr>
      <w:r w:rsidRPr="00E3779F">
        <w:rPr>
          <w:rStyle w:val="c5"/>
          <w:bCs/>
          <w:color w:val="000000"/>
        </w:rPr>
        <w:t>Анафора</w:t>
      </w:r>
    </w:p>
    <w:p w:rsidR="00172E1C" w:rsidRPr="00E3779F" w:rsidRDefault="00141054" w:rsidP="00E3779F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  <w:rPr>
          <w:rStyle w:val="c5"/>
          <w:bCs/>
          <w:color w:val="000000"/>
        </w:rPr>
      </w:pPr>
      <w:r w:rsidRPr="00E3779F">
        <w:rPr>
          <w:rStyle w:val="c5"/>
          <w:bCs/>
          <w:color w:val="000000"/>
        </w:rPr>
        <w:t>Эпитет</w:t>
      </w:r>
    </w:p>
    <w:p w:rsidR="00172E1C" w:rsidRPr="00E3779F" w:rsidRDefault="00141054" w:rsidP="00E3779F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  <w:rPr>
          <w:rStyle w:val="c5"/>
          <w:bCs/>
          <w:color w:val="000000"/>
        </w:rPr>
      </w:pPr>
      <w:r w:rsidRPr="00E3779F">
        <w:rPr>
          <w:rStyle w:val="c5"/>
          <w:bCs/>
          <w:color w:val="000000"/>
        </w:rPr>
        <w:t>Пейзаж</w:t>
      </w:r>
    </w:p>
    <w:p w:rsidR="00172E1C" w:rsidRPr="00E3779F" w:rsidRDefault="00141054" w:rsidP="00E3779F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  <w:rPr>
          <w:rStyle w:val="c5"/>
          <w:bCs/>
          <w:color w:val="000000"/>
        </w:rPr>
      </w:pPr>
      <w:r w:rsidRPr="00E3779F">
        <w:rPr>
          <w:rStyle w:val="c5"/>
          <w:bCs/>
          <w:color w:val="000000"/>
        </w:rPr>
        <w:t>Риторическое восклицание</w:t>
      </w:r>
    </w:p>
    <w:p w:rsidR="00172E1C" w:rsidRPr="00E3779F" w:rsidRDefault="00141054" w:rsidP="00E3779F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  <w:rPr>
          <w:rStyle w:val="c5"/>
          <w:bCs/>
          <w:color w:val="000000"/>
        </w:rPr>
      </w:pPr>
      <w:r w:rsidRPr="00E3779F">
        <w:rPr>
          <w:rStyle w:val="c5"/>
          <w:bCs/>
          <w:color w:val="000000"/>
        </w:rPr>
        <w:t>Баллада</w:t>
      </w:r>
    </w:p>
    <w:p w:rsidR="00172E1C" w:rsidRPr="00E3779F" w:rsidRDefault="00172E1C" w:rsidP="00E3779F">
      <w:pPr>
        <w:pStyle w:val="c3"/>
        <w:shd w:val="clear" w:color="auto" w:fill="FFFFFF"/>
        <w:spacing w:beforeAutospacing="0" w:afterAutospacing="0"/>
        <w:ind w:right="58"/>
        <w:jc w:val="center"/>
        <w:rPr>
          <w:rStyle w:val="c5"/>
          <w:b/>
          <w:bCs/>
          <w:color w:val="000000"/>
        </w:rPr>
      </w:pPr>
    </w:p>
    <w:p w:rsidR="00172E1C" w:rsidRPr="00E3779F" w:rsidRDefault="00172E1C" w:rsidP="00E3779F">
      <w:pPr>
        <w:pStyle w:val="c3"/>
        <w:shd w:val="clear" w:color="auto" w:fill="FFFFFF"/>
        <w:spacing w:beforeAutospacing="0" w:afterAutospacing="0"/>
        <w:ind w:right="58"/>
        <w:jc w:val="center"/>
        <w:rPr>
          <w:rStyle w:val="c5"/>
          <w:b/>
          <w:bCs/>
          <w:color w:val="000000"/>
        </w:rPr>
      </w:pPr>
    </w:p>
    <w:p w:rsidR="00172E1C" w:rsidRPr="00E3779F" w:rsidRDefault="00172E1C" w:rsidP="00E3779F">
      <w:pPr>
        <w:pStyle w:val="c3"/>
        <w:shd w:val="clear" w:color="auto" w:fill="FFFFFF"/>
        <w:spacing w:beforeAutospacing="0" w:afterAutospacing="0"/>
        <w:ind w:right="58"/>
        <w:jc w:val="center"/>
        <w:rPr>
          <w:rStyle w:val="c5"/>
          <w:b/>
          <w:bCs/>
          <w:color w:val="000000"/>
        </w:rPr>
      </w:pPr>
    </w:p>
    <w:p w:rsidR="00172E1C" w:rsidRDefault="00172E1C">
      <w:pPr>
        <w:pStyle w:val="c3"/>
        <w:shd w:val="clear" w:color="auto" w:fill="FFFFFF"/>
        <w:spacing w:beforeAutospacing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72E1C" w:rsidRDefault="00172E1C">
      <w:pPr>
        <w:pStyle w:val="c3"/>
        <w:shd w:val="clear" w:color="auto" w:fill="FFFFFF"/>
        <w:spacing w:beforeAutospacing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72E1C" w:rsidRDefault="00172E1C">
      <w:pPr>
        <w:pStyle w:val="c3"/>
        <w:shd w:val="clear" w:color="auto" w:fill="FFFFFF"/>
        <w:spacing w:beforeAutospacing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72E1C" w:rsidRDefault="00172E1C">
      <w:pPr>
        <w:pStyle w:val="c3"/>
        <w:shd w:val="clear" w:color="auto" w:fill="FFFFFF"/>
        <w:spacing w:beforeAutospacing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72E1C" w:rsidRDefault="00172E1C">
      <w:pPr>
        <w:pStyle w:val="c3"/>
        <w:shd w:val="clear" w:color="auto" w:fill="FFFFFF"/>
        <w:spacing w:beforeAutospacing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72E1C" w:rsidRDefault="00172E1C">
      <w:pPr>
        <w:pStyle w:val="c3"/>
        <w:shd w:val="clear" w:color="auto" w:fill="FFFFFF"/>
        <w:spacing w:beforeAutospacing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72E1C" w:rsidRDefault="00172E1C">
      <w:pPr>
        <w:pStyle w:val="c3"/>
        <w:shd w:val="clear" w:color="auto" w:fill="FFFFFF"/>
        <w:spacing w:beforeAutospacing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72E1C" w:rsidRDefault="00172E1C">
      <w:pPr>
        <w:pStyle w:val="c3"/>
        <w:shd w:val="clear" w:color="auto" w:fill="FFFFFF"/>
        <w:spacing w:beforeAutospacing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172E1C" w:rsidRDefault="00172E1C"/>
    <w:p w:rsidR="00172E1C" w:rsidRDefault="00172E1C"/>
    <w:p w:rsidR="00172E1C" w:rsidRDefault="00172E1C"/>
    <w:p w:rsidR="00172E1C" w:rsidRDefault="00172E1C"/>
    <w:sectPr w:rsidR="00172E1C">
      <w:headerReference w:type="default" r:id="rId7"/>
      <w:footerReference w:type="default" r:id="rId8"/>
      <w:pgSz w:w="11906" w:h="16838"/>
      <w:pgMar w:top="851" w:right="567" w:bottom="851" w:left="851" w:header="709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7FF" w:rsidRDefault="00B757FF">
      <w:r>
        <w:separator/>
      </w:r>
    </w:p>
  </w:endnote>
  <w:endnote w:type="continuationSeparator" w:id="0">
    <w:p w:rsidR="00B757FF" w:rsidRDefault="00B7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3504151"/>
      <w:docPartObj>
        <w:docPartGallery w:val="Page Numbers (Bottom of Page)"/>
        <w:docPartUnique/>
      </w:docPartObj>
    </w:sdtPr>
    <w:sdtEndPr/>
    <w:sdtContent>
      <w:p w:rsidR="00172E1C" w:rsidRDefault="00141054">
        <w:pPr>
          <w:pStyle w:val="aa"/>
        </w:pPr>
        <w:r>
          <w:fldChar w:fldCharType="begin"/>
        </w:r>
        <w:r>
          <w:instrText>PAGE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:rsidR="00172E1C" w:rsidRDefault="00172E1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7FF" w:rsidRDefault="00B757FF">
      <w:r>
        <w:separator/>
      </w:r>
    </w:p>
  </w:footnote>
  <w:footnote w:type="continuationSeparator" w:id="0">
    <w:p w:rsidR="00B757FF" w:rsidRDefault="00B75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E1C" w:rsidRDefault="00141054" w:rsidP="00E3779F">
    <w:pPr>
      <w:tabs>
        <w:tab w:val="center" w:pos="4677"/>
        <w:tab w:val="right" w:pos="9355"/>
      </w:tabs>
      <w:suppressAutoHyphens/>
      <w:ind w:firstLine="1276"/>
      <w:jc w:val="center"/>
      <w:rPr>
        <w:b/>
        <w:szCs w:val="28"/>
        <w:lang w:eastAsia="ar-SA"/>
      </w:rPr>
    </w:pPr>
    <w:r>
      <w:rPr>
        <w:noProof/>
      </w:rPr>
      <w:drawing>
        <wp:anchor distT="0" distB="2540" distL="114300" distR="114300" simplePos="0" relativeHeight="251658752" behindDoc="1" locked="0" layoutInCell="1" allowOverlap="1">
          <wp:simplePos x="0" y="0"/>
          <wp:positionH relativeFrom="margin">
            <wp:posOffset>194460</wp:posOffset>
          </wp:positionH>
          <wp:positionV relativeFrom="margin">
            <wp:posOffset>-684679</wp:posOffset>
          </wp:positionV>
          <wp:extent cx="1121410" cy="549910"/>
          <wp:effectExtent l="0" t="0" r="0" b="0"/>
          <wp:wrapTight wrapText="bothSides">
            <wp:wrapPolygon edited="0">
              <wp:start x="5397" y="728"/>
              <wp:lineTo x="223" y="2226"/>
              <wp:lineTo x="-144" y="2955"/>
              <wp:lineTo x="-144" y="20819"/>
              <wp:lineTo x="10559" y="20819"/>
              <wp:lineTo x="13148" y="14118"/>
              <wp:lineTo x="20900" y="9656"/>
              <wp:lineTo x="20900" y="2226"/>
              <wp:lineTo x="13884" y="728"/>
              <wp:lineTo x="5397" y="728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389" r="15145" b="18957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>ВСЕРОССИЙСКАЯ ОЛИМПИАДА ШКОЛЬНИКОВ 2022/23 гг.</w:t>
    </w:r>
  </w:p>
  <w:p w:rsidR="00172E1C" w:rsidRDefault="0014105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172E1C" w:rsidRDefault="00141054">
    <w:pPr>
      <w:tabs>
        <w:tab w:val="center" w:pos="4677"/>
        <w:tab w:val="right" w:pos="9355"/>
      </w:tabs>
      <w:suppressAutoHyphens/>
      <w:jc w:val="center"/>
      <w:rPr>
        <w:szCs w:val="28"/>
        <w:lang w:val="en-US" w:eastAsia="ar-SA"/>
      </w:rPr>
    </w:pPr>
    <w:r>
      <w:rPr>
        <w:szCs w:val="28"/>
        <w:lang w:eastAsia="ar-SA"/>
      </w:rPr>
      <w:t>ЛИТЕРАТУРА</w:t>
    </w:r>
  </w:p>
  <w:p w:rsidR="00172E1C" w:rsidRDefault="0014105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9 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D153E"/>
    <w:multiLevelType w:val="multilevel"/>
    <w:tmpl w:val="1EC4A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D1060"/>
    <w:multiLevelType w:val="multilevel"/>
    <w:tmpl w:val="D6C254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E1C"/>
    <w:rsid w:val="00141054"/>
    <w:rsid w:val="00172E1C"/>
    <w:rsid w:val="00896588"/>
    <w:rsid w:val="00B757FF"/>
    <w:rsid w:val="00E3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6CB36-47E9-42D7-8EF9-D1FBD939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6042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qFormat/>
    <w:rsid w:val="00CF60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qFormat/>
    <w:rsid w:val="00CF6042"/>
  </w:style>
  <w:style w:type="character" w:customStyle="1" w:styleId="a4">
    <w:name w:val="Верхний колонтитул Знак"/>
    <w:basedOn w:val="a0"/>
    <w:uiPriority w:val="99"/>
    <w:qFormat/>
    <w:rsid w:val="00CF6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customStyle="1" w:styleId="a8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footer"/>
    <w:basedOn w:val="a"/>
    <w:uiPriority w:val="99"/>
    <w:unhideWhenUsed/>
    <w:rsid w:val="00CF6042"/>
    <w:pPr>
      <w:tabs>
        <w:tab w:val="center" w:pos="4677"/>
        <w:tab w:val="right" w:pos="9355"/>
      </w:tabs>
    </w:pPr>
  </w:style>
  <w:style w:type="paragraph" w:customStyle="1" w:styleId="c3">
    <w:name w:val="c3"/>
    <w:basedOn w:val="a"/>
    <w:qFormat/>
    <w:rsid w:val="00CF6042"/>
    <w:pPr>
      <w:spacing w:beforeAutospacing="1" w:afterAutospacing="1"/>
    </w:pPr>
  </w:style>
  <w:style w:type="paragraph" w:styleId="ab">
    <w:name w:val="No Spacing"/>
    <w:uiPriority w:val="1"/>
    <w:qFormat/>
    <w:rsid w:val="00CF6042"/>
    <w:pPr>
      <w:spacing w:line="240" w:lineRule="auto"/>
    </w:pPr>
    <w:rPr>
      <w:color w:val="00000A"/>
      <w:sz w:val="24"/>
    </w:rPr>
  </w:style>
  <w:style w:type="paragraph" w:customStyle="1" w:styleId="Default">
    <w:name w:val="Default"/>
    <w:qFormat/>
    <w:rsid w:val="00CF6042"/>
    <w:pPr>
      <w:widowControl w:val="0"/>
    </w:pPr>
    <w:rPr>
      <w:rFonts w:ascii="Times New Roman" w:eastAsiaTheme="minorEastAsia" w:hAnsi="Times New Roman"/>
      <w:color w:val="000000"/>
      <w:sz w:val="24"/>
      <w:lang w:eastAsia="ru-RU"/>
    </w:rPr>
  </w:style>
  <w:style w:type="paragraph" w:styleId="ac">
    <w:name w:val="header"/>
    <w:basedOn w:val="a"/>
    <w:uiPriority w:val="99"/>
    <w:unhideWhenUsed/>
    <w:rsid w:val="00CF604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875</Words>
  <Characters>4990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318-gracheva</cp:lastModifiedBy>
  <cp:revision>9</cp:revision>
  <dcterms:created xsi:type="dcterms:W3CDTF">2022-10-23T09:05:00Z</dcterms:created>
  <dcterms:modified xsi:type="dcterms:W3CDTF">2022-11-07T12:30:00Z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