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042" w:rsidRPr="00A3399A" w:rsidRDefault="00CF6042" w:rsidP="00A3399A"/>
    <w:p w:rsidR="00CF6042" w:rsidRPr="00A3399A" w:rsidRDefault="00A3399A" w:rsidP="00A3399A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A3399A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CF6042" w:rsidRPr="00A3399A" w:rsidRDefault="00705A01" w:rsidP="00A3399A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A3399A">
        <w:rPr>
          <w:rStyle w:val="c5"/>
          <w:b/>
          <w:bCs/>
          <w:color w:val="000000"/>
        </w:rPr>
        <w:t>Максимальный балл - 32</w:t>
      </w:r>
    </w:p>
    <w:p w:rsidR="00EA16DF" w:rsidRPr="00A3399A" w:rsidRDefault="00EA16DF" w:rsidP="00A3399A">
      <w:pPr>
        <w:jc w:val="both"/>
      </w:pPr>
    </w:p>
    <w:p w:rsidR="00EA16DF" w:rsidRPr="00A3399A" w:rsidRDefault="00EA16DF" w:rsidP="00A3399A">
      <w:pPr>
        <w:jc w:val="both"/>
        <w:rPr>
          <w:b/>
        </w:rPr>
      </w:pPr>
      <w:r w:rsidRPr="00A3399A">
        <w:rPr>
          <w:b/>
        </w:rPr>
        <w:t>Музыкальная гостиная (18 баллов)</w:t>
      </w:r>
    </w:p>
    <w:p w:rsidR="00EA16DF" w:rsidRPr="00A3399A" w:rsidRDefault="00EA16DF" w:rsidP="00A3399A">
      <w:pPr>
        <w:jc w:val="both"/>
      </w:pPr>
      <w:r w:rsidRPr="00A3399A">
        <w:t>Прочитайте два фрагмента и последовательно ответьте на вопросы:</w:t>
      </w:r>
    </w:p>
    <w:p w:rsidR="00EA16DF" w:rsidRPr="00A3399A" w:rsidRDefault="00EA16DF" w:rsidP="00A3399A">
      <w:pPr>
        <w:pStyle w:val="a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A3399A">
        <w:rPr>
          <w:rFonts w:ascii="Times New Roman" w:hAnsi="Times New Roman" w:cs="Times New Roman"/>
          <w:sz w:val="24"/>
          <w:szCs w:val="24"/>
        </w:rPr>
        <w:t>что объединяет эти эпизоды? (2 балла)</w:t>
      </w:r>
    </w:p>
    <w:p w:rsidR="00EA16DF" w:rsidRPr="00A3399A" w:rsidRDefault="00EA16DF" w:rsidP="00A3399A">
      <w:pPr>
        <w:pStyle w:val="a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A3399A">
        <w:rPr>
          <w:rFonts w:ascii="Times New Roman" w:hAnsi="Times New Roman" w:cs="Times New Roman"/>
          <w:sz w:val="24"/>
          <w:szCs w:val="24"/>
        </w:rPr>
        <w:t>как построены описания, на что в них обращает внимание автор? (2 балла)</w:t>
      </w:r>
    </w:p>
    <w:p w:rsidR="00EA16DF" w:rsidRPr="00A3399A" w:rsidRDefault="00EA16DF" w:rsidP="00A3399A">
      <w:pPr>
        <w:pStyle w:val="a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A3399A">
        <w:rPr>
          <w:rFonts w:ascii="Times New Roman" w:hAnsi="Times New Roman" w:cs="Times New Roman"/>
          <w:sz w:val="24"/>
          <w:szCs w:val="24"/>
        </w:rPr>
        <w:t>какие эмоции испытывают герои эпизодов? (2 балла)</w:t>
      </w:r>
    </w:p>
    <w:p w:rsidR="00EA16DF" w:rsidRPr="00A3399A" w:rsidRDefault="00EA16DF" w:rsidP="00A3399A">
      <w:pPr>
        <w:pStyle w:val="a8"/>
        <w:numPr>
          <w:ilvl w:val="0"/>
          <w:numId w:val="3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A3399A">
        <w:rPr>
          <w:rFonts w:ascii="Times New Roman" w:hAnsi="Times New Roman" w:cs="Times New Roman"/>
          <w:sz w:val="24"/>
          <w:szCs w:val="24"/>
        </w:rPr>
        <w:t>что привлекает ваше внимание в изображении героев? (2 балла)</w:t>
      </w:r>
    </w:p>
    <w:p w:rsidR="00EA16DF" w:rsidRPr="00A3399A" w:rsidRDefault="00EA16DF" w:rsidP="00A3399A">
      <w:pPr>
        <w:pStyle w:val="a8"/>
        <w:numPr>
          <w:ilvl w:val="0"/>
          <w:numId w:val="3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A3399A">
        <w:rPr>
          <w:rFonts w:ascii="Times New Roman" w:hAnsi="Times New Roman" w:cs="Times New Roman"/>
          <w:sz w:val="24"/>
          <w:szCs w:val="24"/>
        </w:rPr>
        <w:t>как приведённые описания соотносятся с происходящими событиями, как</w:t>
      </w:r>
    </w:p>
    <w:p w:rsidR="00EA16DF" w:rsidRPr="00A3399A" w:rsidRDefault="00EA16DF" w:rsidP="00A3399A">
      <w:pPr>
        <w:jc w:val="both"/>
      </w:pPr>
      <w:r w:rsidRPr="00A3399A">
        <w:t>характеризуют героев? (2 балла)</w:t>
      </w:r>
    </w:p>
    <w:p w:rsidR="00EA16DF" w:rsidRPr="00A3399A" w:rsidRDefault="00EA16DF" w:rsidP="00A3399A">
      <w:pPr>
        <w:jc w:val="both"/>
      </w:pPr>
      <w:r w:rsidRPr="00A3399A">
        <w:t>Вспомните произведение русской литературы, фрагмент которого по тем или иным основаниям интересно было бы сравнить с приведенными фрагментами. Укажите автора и название выбранного для сопоставления произведение. Напишите небольшое рассуждение (5-10 предложений), ответив на вопрос: какова роль подобного описания в выбранном Вами литературном произведении? (10 баллов)</w:t>
      </w:r>
    </w:p>
    <w:p w:rsidR="00EA16DF" w:rsidRPr="00A3399A" w:rsidRDefault="00EA16DF" w:rsidP="00A3399A">
      <w:pPr>
        <w:jc w:val="both"/>
        <w:rPr>
          <w:b/>
        </w:rPr>
      </w:pPr>
      <w:r w:rsidRPr="00A3399A">
        <w:rPr>
          <w:b/>
        </w:rPr>
        <w:t xml:space="preserve">  Критерии  оценивания</w:t>
      </w:r>
    </w:p>
    <w:p w:rsidR="00EA16DF" w:rsidRPr="00A3399A" w:rsidRDefault="00EA16DF" w:rsidP="00A3399A">
      <w:pPr>
        <w:ind w:firstLine="284"/>
        <w:jc w:val="both"/>
        <w:rPr>
          <w:b/>
        </w:rPr>
      </w:pPr>
      <w:r w:rsidRPr="00A3399A">
        <w:rPr>
          <w:b/>
        </w:rPr>
        <w:t xml:space="preserve">1. Сопоставление выбранного произведения с предложенными фрагментами 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2 балла:</w:t>
      </w:r>
      <w:r w:rsidRPr="00A3399A">
        <w:t xml:space="preserve">  Названо  произведение,  и  указан его автор, произведение убедительно  сопоставлено  с  предложенным  текстом  в  заданном направлении анализа  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1 балл:</w:t>
      </w:r>
      <w:r w:rsidRPr="00A3399A">
        <w:t xml:space="preserve">  Названо  только  произведение  без  указания  автора,  или  указан только  автор  без  указания  названия  произведения,  произведение убедительно  сопоставлено  с  предложенным  текстом  в  заданном направлении анализа ИЛИ названо произведение, и/или  указан  его  автор, произведение поверхностно, формально   сопоставлено  с предложенным  текстом в заданном направлении анализа 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0 баллов</w:t>
      </w:r>
      <w:proofErr w:type="gramStart"/>
      <w:r w:rsidRPr="00A3399A">
        <w:rPr>
          <w:i/>
        </w:rPr>
        <w:t>:</w:t>
      </w:r>
      <w:r w:rsidRPr="00A3399A">
        <w:t xml:space="preserve">  Не</w:t>
      </w:r>
      <w:proofErr w:type="gramEnd"/>
      <w:r w:rsidRPr="00A3399A">
        <w:t xml:space="preserve"> названо произведение, и не указан его автор И/ИЛИ не проведено сопоставление произведения с предложенным текстом в заданном направлении анализа </w:t>
      </w:r>
    </w:p>
    <w:p w:rsidR="00EA16DF" w:rsidRPr="00A3399A" w:rsidRDefault="00EA16DF" w:rsidP="00A3399A">
      <w:pPr>
        <w:ind w:firstLine="284"/>
        <w:jc w:val="both"/>
        <w:rPr>
          <w:b/>
        </w:rPr>
      </w:pPr>
      <w:r w:rsidRPr="00A3399A">
        <w:rPr>
          <w:b/>
        </w:rPr>
        <w:t xml:space="preserve">2. Привлечение текста произведения при сопоставлении  для аргументации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4 балла</w:t>
      </w:r>
      <w:proofErr w:type="gramStart"/>
      <w:r w:rsidRPr="00A3399A">
        <w:rPr>
          <w:i/>
        </w:rPr>
        <w:t>:</w:t>
      </w:r>
      <w:r w:rsidRPr="00A3399A">
        <w:t xml:space="preserve">  При</w:t>
      </w:r>
      <w:proofErr w:type="gramEnd"/>
      <w:r w:rsidRPr="00A3399A">
        <w:t xml:space="preserve">  сопоставлении  для  аргументации  тексты  двух  произведений привлекаются на уровне анализа  важных для  выполнения  задания фрагментов,  образов,  </w:t>
      </w:r>
      <w:proofErr w:type="spellStart"/>
      <w:r w:rsidRPr="00A3399A">
        <w:t>микротем</w:t>
      </w:r>
      <w:proofErr w:type="spellEnd"/>
      <w:r w:rsidRPr="00A3399A">
        <w:t xml:space="preserve">,  деталей  и  т.п.,  авторская  позиция двух произведений не искажена, фактические ошибки отсутствуют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3 балла:</w:t>
      </w:r>
      <w:r w:rsidRPr="00A3399A">
        <w:t xml:space="preserve">  При  сопоставлении  для  аргументации  текст  выбранного произведения  привлекается  на  уровне  анализа  важных  для выполнения  задания  фрагментов,  образов,  </w:t>
      </w:r>
      <w:proofErr w:type="spellStart"/>
      <w:r w:rsidRPr="00A3399A">
        <w:t>микротем</w:t>
      </w:r>
      <w:proofErr w:type="spellEnd"/>
      <w:r w:rsidRPr="00A3399A">
        <w:t xml:space="preserve">,  деталей  и  т.п.,  а  текст  предложенного  –  на  уровне  его  пересказа  или общих  рассуждений  о  содержании,  авторская  позиция  двух произведений не искажена  И/ИЛИ допущена одна фактическая ошибка 2 балла:   При  сопоставлении  для  аргументации  привлекаются  тексты  двух произведений на уровне пересказа или общих рассуждений об их содержании  (без  анализа  важных  для  выполнения  задания фрагментов, образов, </w:t>
      </w:r>
      <w:proofErr w:type="spellStart"/>
      <w:r w:rsidRPr="00A3399A">
        <w:t>микротем</w:t>
      </w:r>
      <w:proofErr w:type="spellEnd"/>
      <w:r w:rsidRPr="00A3399A">
        <w:t xml:space="preserve">, деталей и т.п.), авторская позиция двух произведений не искажена  ИЛИ  текст  выбранного  произведения  привлекается  на  уровне анализа  важных  для  выполнения  задания  фрагментов,  образов, </w:t>
      </w:r>
      <w:proofErr w:type="spellStart"/>
      <w:r w:rsidRPr="00A3399A">
        <w:t>микротем</w:t>
      </w:r>
      <w:proofErr w:type="spellEnd"/>
      <w:r w:rsidRPr="00A3399A">
        <w:t xml:space="preserve">,  деталей  и  т.п.,  а  текст  предложенного  произведения  не привлекается, авторская позиция двух произведений не искажена ИЛИ  текст  выбранного  произведения  привлекается  на  уровне пересказа  произведения  или  общих  рассуждений  о  его содержании, а текст предложенного – на уровне анализа важных для  выполнения  задания  фрагментов,  образов,  </w:t>
      </w:r>
      <w:proofErr w:type="spellStart"/>
      <w:r w:rsidRPr="00A3399A">
        <w:t>микротем</w:t>
      </w:r>
      <w:proofErr w:type="spellEnd"/>
      <w:r w:rsidRPr="00A3399A">
        <w:t xml:space="preserve">,  деталей и т.п.; авторская позиция двух произведений не искажена И/ИЛИ допущены две фактические ошибки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1  балл:</w:t>
      </w:r>
      <w:r w:rsidRPr="00A3399A">
        <w:t xml:space="preserve"> При  сопоставлении  для  аргументации  текст выбранного произведения  привлекается  на  уровне  пересказа  произведения или  общих  рассуждений  о  его  содержании  (без  анализа  важных для  выполнения  задания  фрагментов,  образов,  </w:t>
      </w:r>
      <w:proofErr w:type="spellStart"/>
      <w:r w:rsidRPr="00A3399A">
        <w:t>микротем</w:t>
      </w:r>
      <w:proofErr w:type="spellEnd"/>
      <w:r w:rsidRPr="00A3399A">
        <w:t xml:space="preserve">,  деталей и т.п.), а текст </w:t>
      </w:r>
      <w:r w:rsidRPr="00A3399A">
        <w:lastRenderedPageBreak/>
        <w:t xml:space="preserve">предложенного произведения для сопоставления не привлекается, авторская позиция двух произведений не искажена ИЛИ  авторская  позиция  одного  из  произведений искажена (при любых уровнях привлечения текста, описанных для 4, 3 и 2 баллов) И/ИЛИ допущены три фактические ошибки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0 баллов</w:t>
      </w:r>
      <w:proofErr w:type="gramStart"/>
      <w:r w:rsidRPr="00A3399A">
        <w:rPr>
          <w:i/>
        </w:rPr>
        <w:t>:</w:t>
      </w:r>
      <w:r w:rsidRPr="00A3399A">
        <w:t xml:space="preserve">  При</w:t>
      </w:r>
      <w:proofErr w:type="gramEnd"/>
      <w:r w:rsidRPr="00A3399A">
        <w:t xml:space="preserve">  сопоставлении  для  аргументации  суждений  привлекается только текст предложенного произведения ИЛИ  при  сопоставлении  для  аргументации  суждений  не привлекается текста ни одного произведения И/ИЛИ искажена авторская позиция двух произведений И/ИЛИ допущены четыре или более фактические ошибки </w:t>
      </w:r>
    </w:p>
    <w:p w:rsidR="00EA16DF" w:rsidRPr="00A3399A" w:rsidRDefault="00EA16DF" w:rsidP="00A3399A">
      <w:pPr>
        <w:ind w:firstLine="284"/>
        <w:jc w:val="both"/>
        <w:rPr>
          <w:b/>
        </w:rPr>
      </w:pPr>
      <w:r w:rsidRPr="00A3399A">
        <w:rPr>
          <w:b/>
        </w:rPr>
        <w:t xml:space="preserve">3. Логичность и соблюдение речевых норм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2  балла</w:t>
      </w:r>
      <w:proofErr w:type="gramStart"/>
      <w:r w:rsidRPr="00A3399A">
        <w:rPr>
          <w:i/>
        </w:rPr>
        <w:t>:</w:t>
      </w:r>
      <w:r w:rsidRPr="00A3399A">
        <w:t xml:space="preserve"> Отсутствуют</w:t>
      </w:r>
      <w:proofErr w:type="gramEnd"/>
      <w:r w:rsidRPr="00A3399A">
        <w:t xml:space="preserve"> логические, речевые ошибки  </w:t>
      </w:r>
    </w:p>
    <w:p w:rsidR="00EA16DF" w:rsidRPr="00A3399A" w:rsidRDefault="00EA16DF" w:rsidP="00A3399A">
      <w:pPr>
        <w:ind w:firstLine="284"/>
        <w:jc w:val="both"/>
      </w:pPr>
      <w:r w:rsidRPr="00A3399A">
        <w:rPr>
          <w:i/>
        </w:rPr>
        <w:t>1 балл:</w:t>
      </w:r>
      <w:r w:rsidRPr="00A3399A">
        <w:t xml:space="preserve">   Допущено не более одной ошибки каждого вида (логическая и/или речевая) – суммарно не более двух ошибок</w:t>
      </w:r>
    </w:p>
    <w:p w:rsidR="00EA16DF" w:rsidRPr="00A3399A" w:rsidRDefault="00EA16DF" w:rsidP="00A3399A">
      <w:pPr>
        <w:ind w:firstLine="284"/>
        <w:jc w:val="both"/>
        <w:rPr>
          <w:b/>
        </w:rPr>
      </w:pPr>
      <w:r w:rsidRPr="00A3399A">
        <w:t xml:space="preserve"> </w:t>
      </w:r>
      <w:r w:rsidRPr="00A3399A">
        <w:rPr>
          <w:b/>
        </w:rPr>
        <w:t>Итого – 18 баллов</w:t>
      </w:r>
    </w:p>
    <w:p w:rsidR="00EA16DF" w:rsidRPr="00A3399A" w:rsidRDefault="00EA16DF" w:rsidP="00A3399A">
      <w:pPr>
        <w:jc w:val="both"/>
      </w:pPr>
    </w:p>
    <w:p w:rsidR="00EA16DF" w:rsidRPr="00A3399A" w:rsidRDefault="00EA16DF" w:rsidP="00A3399A">
      <w:pPr>
        <w:jc w:val="both"/>
        <w:rPr>
          <w:u w:val="single"/>
        </w:rPr>
      </w:pPr>
      <w:r w:rsidRPr="00A3399A">
        <w:rPr>
          <w:u w:val="single"/>
        </w:rPr>
        <w:t>Примерные ответы:</w:t>
      </w:r>
    </w:p>
    <w:p w:rsidR="00EA16DF" w:rsidRPr="00A3399A" w:rsidRDefault="00EA16DF" w:rsidP="00A3399A">
      <w:pPr>
        <w:jc w:val="both"/>
      </w:pPr>
      <w:r w:rsidRPr="00A3399A">
        <w:t>В обоих эпизодах показано, как музыка влияет на людей, как они способны воспринимать прекрасное, выраженное в звуках музыкального инструмента или человеческого голоса. (2 балла)</w:t>
      </w:r>
    </w:p>
    <w:p w:rsidR="00EA16DF" w:rsidRPr="00A3399A" w:rsidRDefault="00EA16DF" w:rsidP="00A3399A">
      <w:pPr>
        <w:jc w:val="both"/>
      </w:pPr>
      <w:r w:rsidRPr="00A3399A">
        <w:t>Описания построены следующим образом: есть исполнитель (музыкант в «Старом поваре» и Яков в «Певцах»), есть слушатели (старик и Мария в рассказе К. Паустовского и посетители трактира в рассказе И. Тургенева), изображён сам процесс музыкального исполнения / пения, а также состояние тех, кто воспринимает музыку / пение. Основное внимание авторов сосредоточено на том, как слушают исполнителей, что чувствуют герои, воспринимающие музыку. (2 балла)</w:t>
      </w:r>
    </w:p>
    <w:p w:rsidR="00EA16DF" w:rsidRPr="00A3399A" w:rsidRDefault="00EA16DF" w:rsidP="00A3399A">
      <w:pPr>
        <w:jc w:val="both"/>
      </w:pPr>
      <w:r w:rsidRPr="00A3399A">
        <w:t xml:space="preserve">Состояние героев различно. Старик из рассказа К.Г. Паустовского вспоминает прошлое, он вновь видит свою юность, становится взрослым, снова перед ним лицо прекрасной любимой жены, которая уже умерла. В рассказе И.С. Тургенева в центре внимания эмоциональное состояние героев. Кто-то плачет, как, например, рассказчик, вначале еле сдерживавший слёзы, и жена целовальника, и Дикий-Барин, из глаз которого медленно катится тяжёлая слеза; кто-то молчит, оторопев, будучи не в состоянии произнести даже слово – таково поведение Николая </w:t>
      </w:r>
      <w:proofErr w:type="spellStart"/>
      <w:r w:rsidRPr="00A3399A">
        <w:t>Иваныча</w:t>
      </w:r>
      <w:proofErr w:type="spellEnd"/>
      <w:r w:rsidRPr="00A3399A">
        <w:t xml:space="preserve">, Обалдуя, </w:t>
      </w:r>
      <w:proofErr w:type="spellStart"/>
      <w:r w:rsidRPr="00A3399A">
        <w:t>Моргача</w:t>
      </w:r>
      <w:proofErr w:type="spellEnd"/>
      <w:r w:rsidRPr="00A3399A">
        <w:t>. (2 балла)</w:t>
      </w:r>
    </w:p>
    <w:p w:rsidR="00EA16DF" w:rsidRPr="00A3399A" w:rsidRDefault="00EA16DF" w:rsidP="00A3399A">
      <w:pPr>
        <w:jc w:val="both"/>
      </w:pPr>
      <w:r w:rsidRPr="00A3399A">
        <w:t>Внимание читателя как раз и сосредоточено на том, как, по-разному слушая музыку, герои данных произведений умеют воспринимать и чувствовать настоящее искусство. Музыка оказывает сильное влияние на людей, она затрагивает чувства человека, напоминает о сокровенном и дорогом. (2 балла)</w:t>
      </w:r>
    </w:p>
    <w:p w:rsidR="00EA16DF" w:rsidRPr="00A3399A" w:rsidRDefault="00EA16DF" w:rsidP="00A3399A">
      <w:pPr>
        <w:jc w:val="both"/>
      </w:pPr>
      <w:r w:rsidRPr="00A3399A">
        <w:t>Постичь великую силу музыки способен только настоящий человек, одарённый нравственной чистотой и богатством души. Подобные описания в литературных произведениях помогают характеризовать героев, демонстрируя их внутренний мир, раскрывая морально-нравственные качества. (2 балла)</w:t>
      </w:r>
    </w:p>
    <w:p w:rsidR="00EA16DF" w:rsidRPr="00A3399A" w:rsidRDefault="00EA16DF" w:rsidP="00A3399A">
      <w:pPr>
        <w:jc w:val="both"/>
      </w:pPr>
      <w:r w:rsidRPr="00A3399A">
        <w:t>Итого – 10 баллов</w:t>
      </w:r>
    </w:p>
    <w:p w:rsidR="00EA16DF" w:rsidRPr="00A3399A" w:rsidRDefault="00EA16DF" w:rsidP="00A3399A">
      <w:pPr>
        <w:jc w:val="both"/>
      </w:pPr>
      <w:r w:rsidRPr="00A3399A">
        <w:t>Тексты, которые обучающиеся могли бы предложить для сравнения с приведёнными: В.Г. Короленко «Слепой музыкант», К.Г. Паустовский «Беглые встречи», «Корзина с еловыми шишками», И.А. Бунин «Косцы», А.С. Пушкин «Моцарт и Сальери», А.Т. Твардовский «Василий Тёркин», В.П. Астафьев «Домский собор» и др.</w:t>
      </w:r>
    </w:p>
    <w:p w:rsidR="00A3399A" w:rsidRDefault="00A3399A" w:rsidP="00A3399A">
      <w:pPr>
        <w:jc w:val="both"/>
        <w:rPr>
          <w:b/>
        </w:rPr>
      </w:pPr>
    </w:p>
    <w:p w:rsidR="00A3399A" w:rsidRDefault="00A3399A" w:rsidP="00A3399A">
      <w:pPr>
        <w:jc w:val="both"/>
        <w:rPr>
          <w:b/>
        </w:rPr>
      </w:pPr>
    </w:p>
    <w:p w:rsidR="00A3399A" w:rsidRDefault="00A3399A" w:rsidP="00A3399A">
      <w:pPr>
        <w:jc w:val="both"/>
        <w:rPr>
          <w:b/>
        </w:rPr>
      </w:pPr>
    </w:p>
    <w:p w:rsidR="00A3399A" w:rsidRDefault="00A3399A" w:rsidP="00A3399A">
      <w:pPr>
        <w:jc w:val="both"/>
        <w:rPr>
          <w:b/>
        </w:rPr>
      </w:pPr>
    </w:p>
    <w:p w:rsidR="00A3399A" w:rsidRDefault="00A3399A" w:rsidP="00A3399A">
      <w:pPr>
        <w:jc w:val="both"/>
        <w:rPr>
          <w:b/>
        </w:rPr>
      </w:pPr>
    </w:p>
    <w:p w:rsidR="00A3399A" w:rsidRDefault="00A3399A" w:rsidP="00A3399A">
      <w:pPr>
        <w:jc w:val="both"/>
        <w:rPr>
          <w:b/>
        </w:rPr>
      </w:pPr>
    </w:p>
    <w:p w:rsidR="00A3399A" w:rsidRDefault="00A3399A" w:rsidP="00A3399A">
      <w:pPr>
        <w:jc w:val="both"/>
        <w:rPr>
          <w:b/>
        </w:rPr>
      </w:pPr>
    </w:p>
    <w:p w:rsidR="00EA16DF" w:rsidRPr="00A3399A" w:rsidRDefault="00EA16DF" w:rsidP="00A3399A">
      <w:pPr>
        <w:jc w:val="both"/>
        <w:rPr>
          <w:b/>
        </w:rPr>
      </w:pPr>
      <w:bookmarkStart w:id="0" w:name="_GoBack"/>
      <w:bookmarkEnd w:id="0"/>
      <w:r w:rsidRPr="00A3399A">
        <w:rPr>
          <w:b/>
        </w:rPr>
        <w:t>Критерии оценивания: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7342"/>
        <w:gridCol w:w="2120"/>
      </w:tblGrid>
      <w:tr w:rsidR="00EA16DF" w:rsidRPr="00A3399A" w:rsidTr="00E61234">
        <w:tc>
          <w:tcPr>
            <w:tcW w:w="846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№ п/п</w:t>
            </w:r>
          </w:p>
        </w:tc>
        <w:tc>
          <w:tcPr>
            <w:tcW w:w="7342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Критерий</w:t>
            </w:r>
          </w:p>
        </w:tc>
        <w:tc>
          <w:tcPr>
            <w:tcW w:w="2120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Баллы</w:t>
            </w:r>
          </w:p>
        </w:tc>
      </w:tr>
      <w:tr w:rsidR="00EA16DF" w:rsidRPr="00A3399A" w:rsidTr="00E61234">
        <w:tc>
          <w:tcPr>
            <w:tcW w:w="846" w:type="dxa"/>
            <w:vMerge w:val="restart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1.</w:t>
            </w:r>
          </w:p>
        </w:tc>
        <w:tc>
          <w:tcPr>
            <w:tcW w:w="7342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  <w:rPr>
                <w:b/>
              </w:rPr>
            </w:pPr>
            <w:r w:rsidRPr="00A3399A">
              <w:t xml:space="preserve">Дан точный, конкретный ответ на каждый вопрос с достаточной степенью детализации </w:t>
            </w:r>
          </w:p>
        </w:tc>
        <w:tc>
          <w:tcPr>
            <w:tcW w:w="2120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  <w:rPr>
                <w:b/>
              </w:rPr>
            </w:pPr>
            <w:r w:rsidRPr="00A3399A">
              <w:t>2 балла за ответ на вопрос</w:t>
            </w:r>
          </w:p>
        </w:tc>
      </w:tr>
      <w:tr w:rsidR="00EA16DF" w:rsidRPr="00A3399A" w:rsidTr="00E61234">
        <w:tc>
          <w:tcPr>
            <w:tcW w:w="846" w:type="dxa"/>
            <w:vMerge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</w:p>
        </w:tc>
        <w:tc>
          <w:tcPr>
            <w:tcW w:w="7342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Дан точный, конкретный ответ на каждый вопрос, но с недостаточной степенью детализации</w:t>
            </w:r>
          </w:p>
        </w:tc>
        <w:tc>
          <w:tcPr>
            <w:tcW w:w="2120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1 балл за ответ на вопрос</w:t>
            </w:r>
          </w:p>
        </w:tc>
      </w:tr>
      <w:tr w:rsidR="00EA16DF" w:rsidRPr="00A3399A" w:rsidTr="00E61234">
        <w:tc>
          <w:tcPr>
            <w:tcW w:w="846" w:type="dxa"/>
            <w:vMerge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</w:p>
        </w:tc>
        <w:tc>
          <w:tcPr>
            <w:tcW w:w="7342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Ответ не дан или ответ дан, но не позволяет судить о понимании задания / понимании текстов</w:t>
            </w:r>
          </w:p>
        </w:tc>
        <w:tc>
          <w:tcPr>
            <w:tcW w:w="2120" w:type="dxa"/>
          </w:tcPr>
          <w:p w:rsidR="00EA16DF" w:rsidRPr="00A3399A" w:rsidRDefault="00EA16DF" w:rsidP="00A3399A">
            <w:pPr>
              <w:spacing w:beforeAutospacing="0" w:afterAutospacing="0"/>
              <w:ind w:firstLine="0"/>
            </w:pPr>
            <w:r w:rsidRPr="00A3399A">
              <w:t>0 баллов за ответ на вопрос</w:t>
            </w:r>
          </w:p>
        </w:tc>
      </w:tr>
    </w:tbl>
    <w:p w:rsidR="00EA16DF" w:rsidRPr="00A3399A" w:rsidRDefault="00EA16DF" w:rsidP="00A3399A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EA16DF" w:rsidRPr="00A3399A" w:rsidRDefault="00EA16DF" w:rsidP="00A3399A">
      <w:pPr>
        <w:jc w:val="both"/>
        <w:rPr>
          <w:b/>
        </w:rPr>
      </w:pPr>
      <w:r w:rsidRPr="00A3399A">
        <w:rPr>
          <w:b/>
          <w:bCs/>
        </w:rPr>
        <w:t xml:space="preserve">Задание №2 </w:t>
      </w:r>
      <w:r w:rsidRPr="00A3399A">
        <w:t xml:space="preserve">  (</w:t>
      </w:r>
      <w:r w:rsidRPr="00A3399A">
        <w:rPr>
          <w:b/>
        </w:rPr>
        <w:t>14  баллов)</w:t>
      </w:r>
    </w:p>
    <w:p w:rsidR="00EA16DF" w:rsidRPr="00A3399A" w:rsidRDefault="00EA16DF" w:rsidP="00A3399A">
      <w:pPr>
        <w:rPr>
          <w:b/>
        </w:rPr>
      </w:pPr>
      <w:r w:rsidRPr="00A3399A">
        <w:rPr>
          <w:b/>
        </w:rPr>
        <w:t>Литературные ассоциации</w:t>
      </w:r>
    </w:p>
    <w:p w:rsidR="00EA16DF" w:rsidRPr="00A3399A" w:rsidRDefault="00EA16DF" w:rsidP="00A3399A">
      <w:pPr>
        <w:rPr>
          <w:b/>
        </w:rPr>
      </w:pPr>
      <w:r w:rsidRPr="00A3399A">
        <w:rPr>
          <w:b/>
        </w:rPr>
        <w:t xml:space="preserve">Критерии оценивания: </w:t>
      </w:r>
    </w:p>
    <w:p w:rsidR="00EA16DF" w:rsidRPr="00A3399A" w:rsidRDefault="00EA16DF" w:rsidP="00A3399A">
      <w:r w:rsidRPr="00A3399A">
        <w:t>1. Объяснение литературной ассоциации (логичность, аргументированность, убедительность объяснения):</w:t>
      </w:r>
    </w:p>
    <w:p w:rsidR="00EA16DF" w:rsidRPr="00A3399A" w:rsidRDefault="00EA16DF" w:rsidP="00A3399A">
      <w:r w:rsidRPr="00A3399A">
        <w:rPr>
          <w:b/>
        </w:rPr>
        <w:t>максимальный балл по критерию – 3</w:t>
      </w:r>
      <w:r w:rsidRPr="00A3399A">
        <w:t xml:space="preserve">;     шкала оценивания: 0 – 1 – 2 – 3;  </w:t>
      </w:r>
    </w:p>
    <w:p w:rsidR="00EA16DF" w:rsidRPr="00A3399A" w:rsidRDefault="00EA16DF" w:rsidP="00A3399A">
      <w:r w:rsidRPr="00A3399A">
        <w:t xml:space="preserve">Для удобства оценивания предлагаем ориентироваться на школьную пятибалльную систему (Например, 0 – 1 – 2 – 3, где 0 - «2», 1 - «3», 2 - «4», 3 - «5»). </w:t>
      </w:r>
    </w:p>
    <w:p w:rsidR="00EA16DF" w:rsidRPr="00A3399A" w:rsidRDefault="00EA16DF" w:rsidP="00A3399A">
      <w:r w:rsidRPr="00A3399A">
        <w:t>2. Уместность и обоснованность приведенной литературной параллели:</w:t>
      </w:r>
    </w:p>
    <w:p w:rsidR="00EA16DF" w:rsidRPr="00A3399A" w:rsidRDefault="00EA16DF" w:rsidP="00A3399A">
      <w:r w:rsidRPr="00A3399A">
        <w:rPr>
          <w:b/>
        </w:rPr>
        <w:t>максимальный балл по критерию – 3</w:t>
      </w:r>
      <w:r w:rsidRPr="00A3399A">
        <w:t xml:space="preserve">;      шкала оценивания: 0 – 1 – 2 – 3; </w:t>
      </w:r>
    </w:p>
    <w:p w:rsidR="00EA16DF" w:rsidRPr="00A3399A" w:rsidRDefault="00EA16DF" w:rsidP="00A3399A">
      <w:r w:rsidRPr="00A3399A">
        <w:t>3. Подробное и глубокое (многоаспектное) сравнение картины и эпизода/текста, смысл ассоциации, её содержательная роль:</w:t>
      </w:r>
    </w:p>
    <w:p w:rsidR="00EA16DF" w:rsidRPr="00A3399A" w:rsidRDefault="00EA16DF" w:rsidP="00A3399A">
      <w:r w:rsidRPr="00A3399A">
        <w:rPr>
          <w:b/>
        </w:rPr>
        <w:t>максимальный балл по критерию – 5</w:t>
      </w:r>
      <w:r w:rsidRPr="00A3399A">
        <w:t xml:space="preserve">;      шкала оценивания: 0 – 1 – 3 – 5; </w:t>
      </w:r>
    </w:p>
    <w:p w:rsidR="00EA16DF" w:rsidRPr="00A3399A" w:rsidRDefault="00EA16DF" w:rsidP="00A3399A">
      <w:r w:rsidRPr="00A3399A">
        <w:t>4. Речевая грамотность, композиционная связность текста:</w:t>
      </w:r>
    </w:p>
    <w:p w:rsidR="00EA16DF" w:rsidRPr="00A3399A" w:rsidRDefault="00EA16DF" w:rsidP="00A3399A">
      <w:r w:rsidRPr="00A3399A">
        <w:rPr>
          <w:b/>
        </w:rPr>
        <w:t>максимальный балл по критерию – 3</w:t>
      </w:r>
      <w:r w:rsidRPr="00A3399A">
        <w:t xml:space="preserve">;     шкала оценивания: 0 – 1 – 2 – 3. </w:t>
      </w:r>
    </w:p>
    <w:p w:rsidR="00EA16DF" w:rsidRPr="00A3399A" w:rsidRDefault="00EA16DF" w:rsidP="00A3399A">
      <w:pPr>
        <w:rPr>
          <w:b/>
        </w:rPr>
      </w:pPr>
      <w:r w:rsidRPr="00A3399A">
        <w:rPr>
          <w:b/>
        </w:rPr>
        <w:t>Максимальный балл – 14.</w:t>
      </w:r>
    </w:p>
    <w:p w:rsidR="00CF6042" w:rsidRPr="00A3399A" w:rsidRDefault="00EA16DF" w:rsidP="00A3399A">
      <w:r w:rsidRPr="00A3399A">
        <w:rPr>
          <w:b/>
        </w:rPr>
        <w:t>Итого: максимальный балл за всю работу – 32 балла.</w:t>
      </w:r>
    </w:p>
    <w:p w:rsidR="00CF6042" w:rsidRPr="00A3399A" w:rsidRDefault="00CF6042" w:rsidP="00A3399A"/>
    <w:p w:rsidR="00CF6042" w:rsidRPr="00A3399A" w:rsidRDefault="00CF6042" w:rsidP="00A3399A"/>
    <w:p w:rsidR="00E312E5" w:rsidRPr="00A3399A" w:rsidRDefault="00E312E5" w:rsidP="00A3399A"/>
    <w:sectPr w:rsidR="00E312E5" w:rsidRPr="00A3399A" w:rsidSect="00E61234">
      <w:headerReference w:type="default" r:id="rId7"/>
      <w:footerReference w:type="default" r:id="rId8"/>
      <w:pgSz w:w="11906" w:h="16838"/>
      <w:pgMar w:top="851" w:right="99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611" w:rsidRDefault="00004611" w:rsidP="00CF6042">
      <w:r>
        <w:separator/>
      </w:r>
    </w:p>
  </w:endnote>
  <w:endnote w:type="continuationSeparator" w:id="0">
    <w:p w:rsidR="00004611" w:rsidRDefault="00004611" w:rsidP="00CF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974235"/>
      <w:docPartObj>
        <w:docPartGallery w:val="Page Numbers (Bottom of Page)"/>
        <w:docPartUnique/>
      </w:docPartObj>
    </w:sdtPr>
    <w:sdtEndPr/>
    <w:sdtContent>
      <w:p w:rsidR="00C73C92" w:rsidRDefault="00C73C92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6DF">
          <w:rPr>
            <w:noProof/>
          </w:rPr>
          <w:t>1</w:t>
        </w:r>
        <w:r>
          <w:fldChar w:fldCharType="end"/>
        </w:r>
      </w:p>
    </w:sdtContent>
  </w:sdt>
  <w:p w:rsidR="00BE3424" w:rsidRDefault="000046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611" w:rsidRDefault="00004611" w:rsidP="00CF6042">
      <w:r>
        <w:separator/>
      </w:r>
    </w:p>
  </w:footnote>
  <w:footnote w:type="continuationSeparator" w:id="0">
    <w:p w:rsidR="00004611" w:rsidRDefault="00004611" w:rsidP="00CF6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424" w:rsidRPr="00780431" w:rsidRDefault="005C5759" w:rsidP="00A3399A">
    <w:pPr>
      <w:tabs>
        <w:tab w:val="center" w:pos="4677"/>
        <w:tab w:val="right" w:pos="9355"/>
      </w:tabs>
      <w:suppressAutoHyphens/>
      <w:ind w:firstLine="1560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0C4BDB9" wp14:editId="26AF44D1">
          <wp:simplePos x="0" y="0"/>
          <wp:positionH relativeFrom="margin">
            <wp:posOffset>100330</wp:posOffset>
          </wp:positionH>
          <wp:positionV relativeFrom="margin">
            <wp:posOffset>-698126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C62F3A" w:rsidRDefault="005C5759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BE3424" w:rsidRPr="00F52BD9" w:rsidRDefault="005C5759" w:rsidP="00BE3424">
    <w:pPr>
      <w:tabs>
        <w:tab w:val="center" w:pos="4677"/>
        <w:tab w:val="right" w:pos="9355"/>
      </w:tabs>
      <w:suppressAutoHyphens/>
      <w:jc w:val="center"/>
      <w:rPr>
        <w:szCs w:val="28"/>
        <w:lang w:val="en-US" w:eastAsia="ar-SA"/>
      </w:rPr>
    </w:pPr>
    <w:r>
      <w:rPr>
        <w:szCs w:val="28"/>
        <w:lang w:eastAsia="ar-SA"/>
      </w:rPr>
      <w:t>ЛИТЕРАТУРА</w:t>
    </w:r>
  </w:p>
  <w:p w:rsidR="00BE3424" w:rsidRDefault="00C73C92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8</w:t>
    </w:r>
    <w:r w:rsidR="005C5759">
      <w:rPr>
        <w:szCs w:val="28"/>
        <w:lang w:eastAsia="ar-SA"/>
      </w:rPr>
      <w:t xml:space="preserve">  </w:t>
    </w:r>
    <w:r w:rsidR="005C5759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55173"/>
    <w:multiLevelType w:val="hybridMultilevel"/>
    <w:tmpl w:val="44D2A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A6F15"/>
    <w:multiLevelType w:val="hybridMultilevel"/>
    <w:tmpl w:val="C94A9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934110"/>
    <w:multiLevelType w:val="hybridMultilevel"/>
    <w:tmpl w:val="17CAE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468"/>
    <w:rsid w:val="00004611"/>
    <w:rsid w:val="005A31B5"/>
    <w:rsid w:val="005C5759"/>
    <w:rsid w:val="00705A01"/>
    <w:rsid w:val="00766468"/>
    <w:rsid w:val="007B7254"/>
    <w:rsid w:val="00805EAC"/>
    <w:rsid w:val="00A3399A"/>
    <w:rsid w:val="00C73C92"/>
    <w:rsid w:val="00CB5183"/>
    <w:rsid w:val="00CD122E"/>
    <w:rsid w:val="00CF6042"/>
    <w:rsid w:val="00E312E5"/>
    <w:rsid w:val="00E61234"/>
    <w:rsid w:val="00EA16DF"/>
    <w:rsid w:val="00F65119"/>
    <w:rsid w:val="00FC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7732"/>
  <w15:docId w15:val="{2663E595-5051-4504-87A2-82D53B02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6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F60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F60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F6042"/>
  </w:style>
  <w:style w:type="paragraph" w:customStyle="1" w:styleId="c3">
    <w:name w:val="c3"/>
    <w:basedOn w:val="a"/>
    <w:rsid w:val="00CF6042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CF6042"/>
    <w:pPr>
      <w:spacing w:after="0" w:line="240" w:lineRule="auto"/>
    </w:pPr>
  </w:style>
  <w:style w:type="paragraph" w:customStyle="1" w:styleId="Default">
    <w:name w:val="Default"/>
    <w:qFormat/>
    <w:rsid w:val="00CF6042"/>
    <w:pPr>
      <w:widowControl w:val="0"/>
      <w:spacing w:after="0"/>
    </w:pPr>
    <w:rPr>
      <w:rFonts w:ascii="Times New Roman" w:eastAsiaTheme="minorEastAsia" w:hAnsi="Times New Roman"/>
      <w:color w:val="000000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CF60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6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A16DF"/>
    <w:pPr>
      <w:spacing w:before="100" w:beforeAutospacing="1" w:after="100" w:afterAutospacing="1"/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EA16DF"/>
    <w:pPr>
      <w:spacing w:beforeAutospacing="1" w:after="0" w:afterAutospacing="1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318-gracheva</cp:lastModifiedBy>
  <cp:revision>11</cp:revision>
  <dcterms:created xsi:type="dcterms:W3CDTF">2022-10-23T09:05:00Z</dcterms:created>
  <dcterms:modified xsi:type="dcterms:W3CDTF">2022-11-07T12:31:00Z</dcterms:modified>
</cp:coreProperties>
</file>