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77C" w:rsidRDefault="009C277C" w:rsidP="00EE174E">
      <w:pPr>
        <w:jc w:val="both"/>
      </w:pPr>
    </w:p>
    <w:p w:rsidR="009C277C" w:rsidRDefault="00EE174E" w:rsidP="00EE174E">
      <w:pPr>
        <w:pStyle w:val="c3"/>
        <w:shd w:val="clear" w:color="auto" w:fill="FFFFFF"/>
        <w:spacing w:beforeAutospacing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:rsidR="009C277C" w:rsidRDefault="00871734" w:rsidP="00EE174E">
      <w:pPr>
        <w:pStyle w:val="c3"/>
        <w:shd w:val="clear" w:color="auto" w:fill="FFFFFF"/>
        <w:spacing w:beforeAutospacing="0" w:afterAutospacing="0"/>
        <w:ind w:right="58"/>
        <w:jc w:val="center"/>
      </w:pPr>
      <w:r>
        <w:rPr>
          <w:rStyle w:val="c5"/>
          <w:b/>
          <w:bCs/>
          <w:color w:val="000000"/>
          <w:sz w:val="28"/>
          <w:szCs w:val="28"/>
        </w:rPr>
        <w:t>Максимальный балл — 87</w:t>
      </w:r>
    </w:p>
    <w:p w:rsidR="009C277C" w:rsidRPr="00EE174E" w:rsidRDefault="00871734" w:rsidP="00EE174E">
      <w:pPr>
        <w:jc w:val="both"/>
      </w:pPr>
      <w:r w:rsidRPr="00EE174E">
        <w:rPr>
          <w:b/>
          <w:color w:val="000000"/>
        </w:rPr>
        <w:t>Задание  № 1.  А</w:t>
      </w:r>
      <w:r w:rsidRPr="00EE174E">
        <w:rPr>
          <w:b/>
        </w:rPr>
        <w:t>налитическое</w:t>
      </w:r>
      <w:r w:rsidRPr="00EE174E">
        <w:t xml:space="preserve">   (</w:t>
      </w:r>
      <w:r w:rsidRPr="00EE174E">
        <w:rPr>
          <w:b/>
        </w:rPr>
        <w:t>60 баллов)</w:t>
      </w:r>
    </w:p>
    <w:p w:rsidR="009C277C" w:rsidRPr="00EE174E" w:rsidRDefault="00871734" w:rsidP="00EE174E">
      <w:pPr>
        <w:pStyle w:val="c3"/>
        <w:shd w:val="clear" w:color="auto" w:fill="FFFFFF"/>
        <w:spacing w:beforeAutospacing="0" w:afterAutospacing="0"/>
        <w:ind w:right="58"/>
        <w:jc w:val="both"/>
        <w:rPr>
          <w:rStyle w:val="c5"/>
          <w:b/>
          <w:bCs/>
          <w:color w:val="000000"/>
        </w:rPr>
      </w:pPr>
      <w:r w:rsidRPr="00EE174E">
        <w:rPr>
          <w:rStyle w:val="c5"/>
          <w:b/>
          <w:bCs/>
          <w:color w:val="000000"/>
        </w:rPr>
        <w:t>Рассказ И.А. Бунина «На чужой стороне»</w:t>
      </w:r>
    </w:p>
    <w:p w:rsidR="009C277C" w:rsidRPr="00EE174E" w:rsidRDefault="00871734" w:rsidP="00EE174E">
      <w:pPr>
        <w:pStyle w:val="c3"/>
        <w:shd w:val="clear" w:color="auto" w:fill="FFFFFF"/>
        <w:spacing w:beforeAutospacing="0" w:afterAutospacing="0"/>
        <w:ind w:right="58"/>
        <w:jc w:val="both"/>
      </w:pPr>
      <w:r w:rsidRPr="00EE174E">
        <w:rPr>
          <w:rStyle w:val="c5"/>
          <w:b/>
          <w:bCs/>
          <w:color w:val="000000"/>
        </w:rPr>
        <w:t>Комментарий</w:t>
      </w:r>
    </w:p>
    <w:p w:rsidR="009C277C" w:rsidRPr="00EE174E" w:rsidRDefault="00871734" w:rsidP="00EE174E">
      <w:pPr>
        <w:pStyle w:val="c3"/>
        <w:shd w:val="clear" w:color="auto" w:fill="FFFFFF"/>
        <w:spacing w:beforeAutospacing="0" w:afterAutospacing="0"/>
        <w:ind w:right="57"/>
        <w:jc w:val="both"/>
        <w:rPr>
          <w:rStyle w:val="c5"/>
          <w:bCs/>
          <w:color w:val="000000"/>
        </w:rPr>
      </w:pPr>
      <w:r w:rsidRPr="00EE174E">
        <w:rPr>
          <w:rStyle w:val="c5"/>
          <w:bCs/>
          <w:color w:val="000000"/>
        </w:rPr>
        <w:t xml:space="preserve">Рассказ «На чужой стороне» – один из ранних. Ранний вариант названия – «Святая ночь». Основной принцип построения рассказа – антитеза, которая реализуется в оппозиции «свой/чужой», «реальность, действительность/Вечность».  Вокзал как место временного пребывания, граница между домом, родиной и чужой, неизвестной стороной, между очевидным и неизвестностью. </w:t>
      </w:r>
    </w:p>
    <w:p w:rsidR="009C277C" w:rsidRPr="00EE174E" w:rsidRDefault="00871734" w:rsidP="00EE174E">
      <w:pPr>
        <w:pStyle w:val="c3"/>
        <w:shd w:val="clear" w:color="auto" w:fill="FFFFFF"/>
        <w:spacing w:beforeAutospacing="0" w:afterAutospacing="0"/>
        <w:ind w:right="57"/>
        <w:jc w:val="both"/>
        <w:rPr>
          <w:rStyle w:val="c5"/>
          <w:bCs/>
          <w:color w:val="000000"/>
        </w:rPr>
      </w:pPr>
      <w:r w:rsidRPr="00EE174E">
        <w:rPr>
          <w:rStyle w:val="c5"/>
          <w:bCs/>
          <w:color w:val="000000"/>
        </w:rPr>
        <w:t>Мотив поезда, железной дороги в этом рассказе и в русской литературе (Толстой, Некрасов, Есенин) как  знак пути, как символ цивилизации , несущей угрозу патриархальному миру. Герои на вокзале в ожидании светлого праздника Пасхи (пасхальные мотивы: гармонии, преображение, просветление духа, укрепление веры, почитание христианских традиций) . Крестьяне едут на заработки в чужие края, хотя сердце по-прежнему принадлежит дому, родной, пу</w:t>
      </w:r>
      <w:r w:rsidR="00FE3829" w:rsidRPr="00EE174E">
        <w:rPr>
          <w:rStyle w:val="c5"/>
          <w:bCs/>
          <w:color w:val="000000"/>
        </w:rPr>
        <w:t>с</w:t>
      </w:r>
      <w:r w:rsidRPr="00EE174E">
        <w:rPr>
          <w:rStyle w:val="c5"/>
          <w:bCs/>
          <w:color w:val="000000"/>
        </w:rPr>
        <w:t xml:space="preserve">ть и очень бедной, деревне. </w:t>
      </w:r>
    </w:p>
    <w:p w:rsidR="009C277C" w:rsidRPr="00EE174E" w:rsidRDefault="00871734" w:rsidP="00EE174E">
      <w:pPr>
        <w:pStyle w:val="c3"/>
        <w:shd w:val="clear" w:color="auto" w:fill="FFFFFF"/>
        <w:spacing w:beforeAutospacing="0" w:afterAutospacing="0"/>
        <w:ind w:right="57"/>
        <w:jc w:val="both"/>
        <w:rPr>
          <w:rStyle w:val="c5"/>
          <w:bCs/>
          <w:color w:val="000000"/>
        </w:rPr>
      </w:pPr>
      <w:r w:rsidRPr="00EE174E">
        <w:rPr>
          <w:rStyle w:val="c5"/>
          <w:bCs/>
          <w:color w:val="000000"/>
        </w:rPr>
        <w:t xml:space="preserve">Реальная поездка в чужие края в </w:t>
      </w:r>
      <w:proofErr w:type="spellStart"/>
      <w:r w:rsidRPr="00EE174E">
        <w:rPr>
          <w:rStyle w:val="c5"/>
          <w:bCs/>
          <w:color w:val="000000"/>
        </w:rPr>
        <w:t>символическо</w:t>
      </w:r>
      <w:proofErr w:type="spellEnd"/>
      <w:r w:rsidRPr="00EE174E">
        <w:rPr>
          <w:rStyle w:val="c5"/>
          <w:bCs/>
          <w:color w:val="000000"/>
        </w:rPr>
        <w:t>-обобщенном плане проецируется на судьбу России, ее смутное,  еще никому не ясное будущее.  Социальные мотивы не исключаются при анализе текста.</w:t>
      </w:r>
    </w:p>
    <w:p w:rsidR="009C277C" w:rsidRPr="00EE174E" w:rsidRDefault="009C277C" w:rsidP="00EE174E">
      <w:pPr>
        <w:pStyle w:val="c3"/>
        <w:shd w:val="clear" w:color="auto" w:fill="FFFFFF"/>
        <w:spacing w:beforeAutospacing="0" w:afterAutospacing="0"/>
        <w:ind w:right="57"/>
        <w:jc w:val="both"/>
        <w:rPr>
          <w:rStyle w:val="c5"/>
          <w:bCs/>
          <w:color w:val="000000"/>
        </w:rPr>
      </w:pPr>
    </w:p>
    <w:p w:rsidR="00EE174E" w:rsidRPr="00EE174E" w:rsidRDefault="00871734" w:rsidP="00EE174E">
      <w:pPr>
        <w:pStyle w:val="c3"/>
        <w:shd w:val="clear" w:color="auto" w:fill="FFFFFF"/>
        <w:spacing w:beforeAutospacing="0" w:afterAutospacing="0"/>
        <w:ind w:right="57"/>
        <w:jc w:val="both"/>
        <w:rPr>
          <w:rStyle w:val="c5"/>
          <w:b/>
          <w:bCs/>
          <w:color w:val="000000"/>
        </w:rPr>
      </w:pPr>
      <w:r w:rsidRPr="00EE174E">
        <w:rPr>
          <w:rStyle w:val="c5"/>
          <w:b/>
          <w:bCs/>
          <w:color w:val="000000"/>
        </w:rPr>
        <w:t>Стихотворение Ф.И. Тютчева «В душном воздуха молчанье»</w:t>
      </w:r>
    </w:p>
    <w:p w:rsidR="009C277C" w:rsidRPr="00EE174E" w:rsidRDefault="00871734" w:rsidP="00EE174E">
      <w:pPr>
        <w:pStyle w:val="c3"/>
        <w:shd w:val="clear" w:color="auto" w:fill="FFFFFF"/>
        <w:spacing w:beforeAutospacing="0" w:afterAutospacing="0"/>
        <w:ind w:right="57"/>
        <w:jc w:val="both"/>
        <w:rPr>
          <w:b/>
          <w:bCs/>
          <w:color w:val="000000"/>
        </w:rPr>
      </w:pPr>
      <w:r w:rsidRPr="00EE174E">
        <w:rPr>
          <w:b/>
        </w:rPr>
        <w:t>Комментарий</w:t>
      </w:r>
    </w:p>
    <w:p w:rsidR="009C277C" w:rsidRPr="00EE174E" w:rsidRDefault="00871734" w:rsidP="00EE174E">
      <w:pPr>
        <w:jc w:val="both"/>
      </w:pPr>
      <w:r w:rsidRPr="00EE174E">
        <w:t>Стихотворение начинается с пейзажа. Гроза, небо, молния, туча, розы, стрекозы – привычные «</w:t>
      </w:r>
      <w:proofErr w:type="spellStart"/>
      <w:r w:rsidRPr="00EE174E">
        <w:t>поэтизмы</w:t>
      </w:r>
      <w:proofErr w:type="spellEnd"/>
      <w:r w:rsidRPr="00EE174E">
        <w:t>». Но Тютчев передает именно внутреннее  состояние природы, а не просто рисует картину начинающейся грозы. Душевный мир человека и мир природы не противопоставлены, а сближены. Поэтому так естественно появляется в стихотворении тема любовных переживаний юной девушки, - тема, логически никак не связанная с описанием грозы. Но  связь есть - в величайшей тайне этих явлений.</w:t>
      </w:r>
    </w:p>
    <w:p w:rsidR="009C277C" w:rsidRPr="00EE174E" w:rsidRDefault="00871734" w:rsidP="00EE174E">
      <w:pPr>
        <w:jc w:val="both"/>
      </w:pPr>
      <w:r w:rsidRPr="00EE174E">
        <w:t xml:space="preserve"> Поэт  передает красоту «девы», используя традиционные образы любовной лирики -  перси, ланиты, очи, уста, но главное здесь опять внутреннее состояние. Это - невыразимое и поэтому вместо прямых описаний – риторические вопросы, ответ на которые и ясен, и остается тайной, как все в мире души человеческой и в мире природы.     </w:t>
      </w:r>
    </w:p>
    <w:p w:rsidR="009C277C" w:rsidRPr="00EE174E" w:rsidRDefault="009C277C" w:rsidP="00EE174E">
      <w:pPr>
        <w:pStyle w:val="aa"/>
        <w:jc w:val="both"/>
        <w:rPr>
          <w:rFonts w:ascii="Times New Roman" w:hAnsi="Times New Roman" w:cs="Times New Roman"/>
          <w:i/>
          <w:szCs w:val="24"/>
        </w:rPr>
      </w:pPr>
    </w:p>
    <w:p w:rsidR="009C277C" w:rsidRPr="00EE174E" w:rsidRDefault="00871734" w:rsidP="00EE174E">
      <w:pPr>
        <w:pStyle w:val="aa"/>
        <w:jc w:val="both"/>
        <w:rPr>
          <w:rFonts w:ascii="Times New Roman" w:hAnsi="Times New Roman" w:cs="Times New Roman"/>
          <w:i/>
          <w:szCs w:val="24"/>
        </w:rPr>
      </w:pPr>
      <w:r w:rsidRPr="00EE174E">
        <w:rPr>
          <w:rFonts w:ascii="Times New Roman" w:hAnsi="Times New Roman" w:cs="Times New Roman"/>
          <w:i/>
          <w:szCs w:val="24"/>
        </w:rPr>
        <w:t>Критерии оценивания аналитического задания</w:t>
      </w:r>
    </w:p>
    <w:p w:rsidR="009C277C" w:rsidRPr="00EE174E" w:rsidRDefault="00871734" w:rsidP="00EE174E">
      <w:pPr>
        <w:jc w:val="both"/>
      </w:pPr>
      <w:r w:rsidRPr="00EE174E">
        <w:t xml:space="preserve"> 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9C277C" w:rsidRPr="00EE174E" w:rsidRDefault="00871734" w:rsidP="00EE174E">
      <w:pPr>
        <w:jc w:val="both"/>
        <w:rPr>
          <w:bCs/>
        </w:rPr>
      </w:pPr>
      <w:r w:rsidRPr="00EE174E">
        <w:rPr>
          <w:bCs/>
        </w:rPr>
        <w:t>Максимально 20 баллов. Шкала оценок: 0 – 10 – 15 – 20 (шкала оценок соответствует школьным баллам: 2 – 3 – 4 – 5)</w:t>
      </w:r>
    </w:p>
    <w:p w:rsidR="009C277C" w:rsidRPr="00EE174E" w:rsidRDefault="00871734" w:rsidP="00EE174E">
      <w:pPr>
        <w:jc w:val="both"/>
      </w:pPr>
      <w:r w:rsidRPr="00EE174E"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9C277C" w:rsidRPr="00EE174E" w:rsidRDefault="00871734" w:rsidP="00EE174E">
      <w:pPr>
        <w:jc w:val="both"/>
        <w:rPr>
          <w:bCs/>
        </w:rPr>
      </w:pPr>
      <w:r w:rsidRPr="00EE174E">
        <w:rPr>
          <w:bCs/>
        </w:rPr>
        <w:t>Максимально 15 баллов. Шкала оценок: 0 – 5 – 10 – 15 (шкала оценок соответствует школьным баллам: 2 – 3 – 4 – 5)</w:t>
      </w:r>
    </w:p>
    <w:p w:rsidR="009C277C" w:rsidRPr="00EE174E" w:rsidRDefault="00871734" w:rsidP="00EE174E">
      <w:pPr>
        <w:jc w:val="both"/>
      </w:pPr>
      <w:r w:rsidRPr="00EE174E"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9C277C" w:rsidRPr="00EE174E" w:rsidRDefault="00871734" w:rsidP="00EE174E">
      <w:pPr>
        <w:jc w:val="both"/>
        <w:rPr>
          <w:bCs/>
        </w:rPr>
      </w:pPr>
      <w:r w:rsidRPr="00EE174E">
        <w:rPr>
          <w:bCs/>
        </w:rPr>
        <w:t>Максимально 10 баллов. Шкала оценок: 0 – 3 – 7 – 10 (шкала оценок соответствует школьным баллам: 2 – 3 – 4 – 5)</w:t>
      </w:r>
    </w:p>
    <w:p w:rsidR="009C277C" w:rsidRPr="00EE174E" w:rsidRDefault="00871734" w:rsidP="00EE174E">
      <w:pPr>
        <w:jc w:val="both"/>
      </w:pPr>
      <w:r w:rsidRPr="00EE174E"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9C277C" w:rsidRPr="00EE174E" w:rsidRDefault="00871734" w:rsidP="00EE174E">
      <w:pPr>
        <w:jc w:val="both"/>
        <w:rPr>
          <w:bCs/>
        </w:rPr>
      </w:pPr>
      <w:r w:rsidRPr="00EE174E">
        <w:rPr>
          <w:bCs/>
        </w:rPr>
        <w:t>Максимально 10 баллов. Шкала оценок: 0 – 3 – 7 – 10 (шкала оценок соответствует школьным баллам: 2 – 3 – 4 – 5)</w:t>
      </w:r>
    </w:p>
    <w:p w:rsidR="009C277C" w:rsidRPr="00EE174E" w:rsidRDefault="00871734" w:rsidP="00EE174E">
      <w:pPr>
        <w:jc w:val="both"/>
      </w:pPr>
      <w:r w:rsidRPr="00EE174E">
        <w:lastRenderedPageBreak/>
        <w:t xml:space="preserve">5. Общая языковая и речевая грамотность (отсутствие языковых, речевых, грамматических ошибок). </w:t>
      </w:r>
      <w:r w:rsidRPr="00EE174E">
        <w:rPr>
          <w:bCs/>
        </w:rPr>
        <w:t xml:space="preserve">Максимально 5 баллов. Шкала оценок: 0 – 1 – 3 – 5 </w:t>
      </w:r>
    </w:p>
    <w:p w:rsidR="009C277C" w:rsidRPr="00EE174E" w:rsidRDefault="009C277C" w:rsidP="00EE174E">
      <w:pPr>
        <w:pStyle w:val="c3"/>
        <w:shd w:val="clear" w:color="auto" w:fill="FFFFFF"/>
        <w:spacing w:beforeAutospacing="0" w:afterAutospacing="0"/>
        <w:ind w:right="58"/>
        <w:jc w:val="both"/>
        <w:rPr>
          <w:rStyle w:val="c5"/>
          <w:b/>
          <w:bCs/>
          <w:color w:val="000000"/>
        </w:rPr>
      </w:pPr>
    </w:p>
    <w:p w:rsidR="009C277C" w:rsidRPr="00EE174E" w:rsidRDefault="00871734" w:rsidP="00EE174E">
      <w:pPr>
        <w:jc w:val="both"/>
      </w:pPr>
      <w:r w:rsidRPr="00EE174E">
        <w:rPr>
          <w:b/>
        </w:rPr>
        <w:t>N.B.</w:t>
      </w:r>
      <w:r w:rsidRPr="00EE174E">
        <w:t xml:space="preserve">  Вопросы,  предложенные школьникам,  не  обязательны  для  прямого  ответа;  их назначение  лишь  в  том,  чтобы  направить  внимание  на  существенные  особенности </w:t>
      </w:r>
    </w:p>
    <w:p w:rsidR="009C277C" w:rsidRPr="00EE174E" w:rsidRDefault="00871734" w:rsidP="00EE174E">
      <w:pPr>
        <w:jc w:val="both"/>
      </w:pPr>
      <w:r w:rsidRPr="00EE174E">
        <w:t xml:space="preserve">проблематики и поэтики  текста. Если  ученик  выбрал  собственный путь  анализа  –  он имел на это  право,  и  оценивать  надо  работу  в  целом,  а  не  наличие  в  ней  ответов  на  опорные  вопросы.  </w:t>
      </w:r>
    </w:p>
    <w:p w:rsidR="009C277C" w:rsidRPr="00EE174E" w:rsidRDefault="00871734" w:rsidP="00EE174E">
      <w:pPr>
        <w:jc w:val="both"/>
        <w:rPr>
          <w:b/>
        </w:rPr>
      </w:pPr>
      <w:r w:rsidRPr="00EE174E">
        <w:rPr>
          <w:b/>
        </w:rPr>
        <w:t>Возможны промежуточные баллы!</w:t>
      </w:r>
    </w:p>
    <w:p w:rsidR="009C277C" w:rsidRPr="00EE174E" w:rsidRDefault="00871734" w:rsidP="00EE174E">
      <w:pPr>
        <w:jc w:val="both"/>
      </w:pPr>
      <w:r w:rsidRPr="00EE174E">
        <w:t>Если члены жюри  оценивают  задание , например, на 4+/5-   по критерию 1,  тогда ставится, например,  17  баллов , так же и по другим критериям.</w:t>
      </w:r>
    </w:p>
    <w:p w:rsidR="009C277C" w:rsidRPr="00EE174E" w:rsidRDefault="009C277C" w:rsidP="00EE174E">
      <w:pPr>
        <w:jc w:val="both"/>
      </w:pPr>
    </w:p>
    <w:p w:rsidR="009C277C" w:rsidRPr="00EE174E" w:rsidRDefault="00871734" w:rsidP="00EE174E">
      <w:pPr>
        <w:jc w:val="both"/>
      </w:pPr>
      <w:r w:rsidRPr="00EE174E">
        <w:rPr>
          <w:b/>
          <w:bCs/>
        </w:rPr>
        <w:t xml:space="preserve">Задание № 2.  </w:t>
      </w:r>
      <w:r w:rsidRPr="00EE174E">
        <w:rPr>
          <w:b/>
        </w:rPr>
        <w:t xml:space="preserve"> Творческое</w:t>
      </w:r>
      <w:r w:rsidRPr="00EE174E">
        <w:t xml:space="preserve">   (</w:t>
      </w:r>
      <w:r w:rsidRPr="00EE174E">
        <w:rPr>
          <w:b/>
        </w:rPr>
        <w:t>22 балла)</w:t>
      </w:r>
    </w:p>
    <w:p w:rsidR="009C277C" w:rsidRPr="00EE174E" w:rsidRDefault="00871734" w:rsidP="00EE174E">
      <w:pPr>
        <w:jc w:val="both"/>
      </w:pPr>
      <w:r w:rsidRPr="00EE174E">
        <w:rPr>
          <w:b/>
          <w:bCs/>
        </w:rPr>
        <w:t>Критерии оценивания задания  «Афоризмы» (максимально — 22 балла)</w:t>
      </w:r>
    </w:p>
    <w:p w:rsidR="009C277C" w:rsidRPr="00EE174E" w:rsidRDefault="00871734" w:rsidP="00EE174E">
      <w:pPr>
        <w:jc w:val="both"/>
      </w:pPr>
      <w:r w:rsidRPr="00EE174E">
        <w:t>1) Указание авторов и названий произведений, из которых взяты афоризмы</w:t>
      </w:r>
    </w:p>
    <w:p w:rsidR="009C277C" w:rsidRPr="00EE174E" w:rsidRDefault="00871734" w:rsidP="00EE174E">
      <w:pPr>
        <w:jc w:val="both"/>
      </w:pPr>
      <w:r w:rsidRPr="00EE174E">
        <w:t>(</w:t>
      </w:r>
      <w:r w:rsidRPr="00EE174E">
        <w:rPr>
          <w:color w:val="333333"/>
        </w:rPr>
        <w:t xml:space="preserve">Максимально </w:t>
      </w:r>
      <w:r w:rsidRPr="00EE174E">
        <w:t xml:space="preserve"> — </w:t>
      </w:r>
      <w:r w:rsidRPr="00EE174E">
        <w:rPr>
          <w:b/>
          <w:bCs/>
        </w:rPr>
        <w:t>5 баллов</w:t>
      </w:r>
      <w:r w:rsidRPr="00EE174E">
        <w:t>, по 1 баллу за каждый, 0,5 балла, если указан (-о) только автор или только произведение).</w:t>
      </w:r>
    </w:p>
    <w:p w:rsidR="009C277C" w:rsidRPr="00EE174E" w:rsidRDefault="00871734" w:rsidP="00EE174E">
      <w:pPr>
        <w:jc w:val="both"/>
      </w:pPr>
      <w:r w:rsidRPr="00EE174E">
        <w:t>2) Указание значения афоризма в современной речи (</w:t>
      </w:r>
      <w:r w:rsidRPr="00EE174E">
        <w:rPr>
          <w:color w:val="333333"/>
        </w:rPr>
        <w:t xml:space="preserve">Максимально </w:t>
      </w:r>
      <w:r w:rsidRPr="00EE174E">
        <w:t xml:space="preserve"> — </w:t>
      </w:r>
      <w:r w:rsidRPr="00EE174E">
        <w:rPr>
          <w:b/>
          <w:bCs/>
        </w:rPr>
        <w:t>5 баллов</w:t>
      </w:r>
      <w:r w:rsidRPr="00EE174E">
        <w:t>, по 1 баллу за каждое верное толкование изречения).</w:t>
      </w:r>
    </w:p>
    <w:p w:rsidR="009C277C" w:rsidRPr="00EE174E" w:rsidRDefault="00871734" w:rsidP="00EE174E">
      <w:pPr>
        <w:jc w:val="both"/>
      </w:pPr>
      <w:r w:rsidRPr="00EE174E">
        <w:t xml:space="preserve">3) Связный текст небольшого объема. </w:t>
      </w:r>
      <w:r w:rsidRPr="00EE174E">
        <w:rPr>
          <w:color w:val="333333"/>
        </w:rPr>
        <w:t xml:space="preserve">Максимально — </w:t>
      </w:r>
      <w:r w:rsidRPr="00EE174E">
        <w:rPr>
          <w:b/>
          <w:bCs/>
          <w:color w:val="333333"/>
        </w:rPr>
        <w:t>12 баллов</w:t>
      </w:r>
      <w:r w:rsidRPr="00EE174E">
        <w:rPr>
          <w:color w:val="333333"/>
        </w:rPr>
        <w:t>:</w:t>
      </w:r>
    </w:p>
    <w:p w:rsidR="009C277C" w:rsidRPr="00EE174E" w:rsidRDefault="00871734" w:rsidP="00EE174E">
      <w:pPr>
        <w:pStyle w:val="Default"/>
        <w:spacing w:line="240" w:lineRule="auto"/>
        <w:jc w:val="both"/>
        <w:rPr>
          <w:szCs w:val="24"/>
        </w:rPr>
      </w:pPr>
      <w:r w:rsidRPr="00EE174E">
        <w:rPr>
          <w:szCs w:val="24"/>
        </w:rPr>
        <w:t xml:space="preserve">А. Соответствие самостоятельно придуманной истории — поступков и событий — выбранному афоризму либо афоризм употреблен в тексте уместно. </w:t>
      </w:r>
    </w:p>
    <w:p w:rsidR="009C277C" w:rsidRPr="00EE174E" w:rsidRDefault="00871734" w:rsidP="00EE174E">
      <w:pPr>
        <w:pStyle w:val="Default"/>
        <w:spacing w:line="240" w:lineRule="auto"/>
        <w:jc w:val="both"/>
        <w:rPr>
          <w:szCs w:val="24"/>
        </w:rPr>
      </w:pPr>
      <w:r w:rsidRPr="00EE174E">
        <w:rPr>
          <w:color w:val="333333"/>
          <w:szCs w:val="24"/>
        </w:rPr>
        <w:t>Максимально 3 балла. Шкала оценок: 0 – 1 – 2 – 3</w:t>
      </w:r>
    </w:p>
    <w:p w:rsidR="009C277C" w:rsidRPr="00EE174E" w:rsidRDefault="00871734" w:rsidP="00EE174E">
      <w:pPr>
        <w:jc w:val="both"/>
      </w:pPr>
      <w:r w:rsidRPr="00EE174E">
        <w:t xml:space="preserve">Б. Соответствие текста особенностям избранного жанра. Наличие признаков жанра. </w:t>
      </w:r>
    </w:p>
    <w:p w:rsidR="009C277C" w:rsidRPr="00EE174E" w:rsidRDefault="00871734" w:rsidP="00EE174E">
      <w:pPr>
        <w:jc w:val="both"/>
      </w:pPr>
      <w:r w:rsidRPr="00EE174E">
        <w:rPr>
          <w:color w:val="333333"/>
        </w:rPr>
        <w:t>Максимально 3 балла. Шкала оценок: 0 – 1 – 2 – 3</w:t>
      </w:r>
    </w:p>
    <w:p w:rsidR="009C277C" w:rsidRPr="00EE174E" w:rsidRDefault="00871734" w:rsidP="00EE174E">
      <w:pPr>
        <w:jc w:val="both"/>
      </w:pPr>
      <w:r w:rsidRPr="00EE174E">
        <w:t xml:space="preserve">В. Логичность, сюжетная и композиционная связность собственной истории. </w:t>
      </w:r>
    </w:p>
    <w:p w:rsidR="009C277C" w:rsidRPr="00EE174E" w:rsidRDefault="00871734" w:rsidP="00EE174E">
      <w:pPr>
        <w:jc w:val="both"/>
      </w:pPr>
      <w:r w:rsidRPr="00EE174E">
        <w:rPr>
          <w:color w:val="333333"/>
        </w:rPr>
        <w:t>Максимально 3 балла. Шкала оценок: 0 – 1 – 2 – 3</w:t>
      </w:r>
    </w:p>
    <w:p w:rsidR="009C277C" w:rsidRPr="00EE174E" w:rsidRDefault="00871734" w:rsidP="00EE174E">
      <w:pPr>
        <w:jc w:val="both"/>
      </w:pPr>
      <w:r w:rsidRPr="00EE174E">
        <w:rPr>
          <w:color w:val="333333"/>
        </w:rPr>
        <w:t xml:space="preserve">Г. Речевая грамотность: точность и выразительность речи, отсутствие орфографических, пунктуационных, речевых и грамматических ошибок. </w:t>
      </w:r>
    </w:p>
    <w:p w:rsidR="009C277C" w:rsidRPr="00EE174E" w:rsidRDefault="00871734" w:rsidP="00EE174E">
      <w:pPr>
        <w:jc w:val="both"/>
      </w:pPr>
      <w:r w:rsidRPr="00EE174E">
        <w:rPr>
          <w:color w:val="333333"/>
        </w:rPr>
        <w:t>Максимально 3 балла. Шкала оценок: 0 – 1 – 2 – 3</w:t>
      </w:r>
    </w:p>
    <w:p w:rsidR="009C277C" w:rsidRPr="00EE174E" w:rsidRDefault="00871734" w:rsidP="00EE174E">
      <w:pPr>
        <w:jc w:val="both"/>
      </w:pPr>
      <w:r w:rsidRPr="00EE174E">
        <w:t>Отсутствие ошибок — 3 балла. Одна ошибка — 2 балла.</w:t>
      </w:r>
    </w:p>
    <w:p w:rsidR="009C277C" w:rsidRPr="00EE174E" w:rsidRDefault="00871734" w:rsidP="00EE174E">
      <w:pPr>
        <w:jc w:val="both"/>
      </w:pPr>
      <w:r w:rsidRPr="00EE174E">
        <w:t>Суммарно не более 3 ошибок — 1 балл. Четыре ошибки и более — 0 баллов.</w:t>
      </w:r>
    </w:p>
    <w:p w:rsidR="009C277C" w:rsidRPr="00EE174E" w:rsidRDefault="00871734" w:rsidP="00EE174E">
      <w:pPr>
        <w:jc w:val="both"/>
        <w:rPr>
          <w:b/>
        </w:rPr>
      </w:pPr>
      <w:r w:rsidRPr="00EE174E">
        <w:rPr>
          <w:b/>
        </w:rPr>
        <w:t>Ответы</w:t>
      </w:r>
    </w:p>
    <w:p w:rsidR="009C277C" w:rsidRPr="00EE174E" w:rsidRDefault="00871734" w:rsidP="00EE174E">
      <w:pPr>
        <w:jc w:val="both"/>
      </w:pPr>
      <w:r w:rsidRPr="00EE174E">
        <w:t xml:space="preserve">1) </w:t>
      </w:r>
      <w:r w:rsidRPr="00EE174E">
        <w:rPr>
          <w:i/>
          <w:iCs/>
        </w:rPr>
        <w:t>быть можно дельным человеком и думать о красе ногтей</w:t>
      </w:r>
      <w:r w:rsidRPr="00EE174E">
        <w:t xml:space="preserve"> (А.С. Пушкин «Евгений Онегин»)</w:t>
      </w:r>
    </w:p>
    <w:p w:rsidR="009C277C" w:rsidRPr="00EE174E" w:rsidRDefault="00871734" w:rsidP="00EE174E">
      <w:pPr>
        <w:jc w:val="both"/>
      </w:pPr>
      <w:r w:rsidRPr="00EE174E">
        <w:t>Употребляется в значении: ответ на упрёк об излишнем внимании к своей внешности.</w:t>
      </w:r>
    </w:p>
    <w:p w:rsidR="009C277C" w:rsidRPr="00EE174E" w:rsidRDefault="00871734" w:rsidP="00EE174E">
      <w:pPr>
        <w:jc w:val="both"/>
      </w:pPr>
      <w:r w:rsidRPr="00EE174E">
        <w:t xml:space="preserve">2) </w:t>
      </w:r>
      <w:r w:rsidRPr="00EE174E">
        <w:rPr>
          <w:i/>
          <w:iCs/>
        </w:rPr>
        <w:t>да только воз и ныне там</w:t>
      </w:r>
      <w:r w:rsidRPr="00EE174E">
        <w:t xml:space="preserve"> (И.А. Крылов «Лебедь, Щука и Рак»)</w:t>
      </w:r>
    </w:p>
    <w:p w:rsidR="009C277C" w:rsidRPr="00EE174E" w:rsidRDefault="00871734" w:rsidP="00EE174E">
      <w:pPr>
        <w:jc w:val="both"/>
      </w:pPr>
      <w:r w:rsidRPr="00EE174E">
        <w:t>Употребляется в значении: неэффективная деятельность, так говорят о работе, которую никак не могут закончить.</w:t>
      </w:r>
    </w:p>
    <w:p w:rsidR="009C277C" w:rsidRPr="00EE174E" w:rsidRDefault="00871734" w:rsidP="00EE174E">
      <w:pPr>
        <w:jc w:val="both"/>
      </w:pPr>
      <w:r w:rsidRPr="00EE174E">
        <w:t xml:space="preserve">3) </w:t>
      </w:r>
      <w:r w:rsidRPr="00EE174E">
        <w:rPr>
          <w:i/>
          <w:iCs/>
        </w:rPr>
        <w:t xml:space="preserve">что станет говорить княгиня Марья </w:t>
      </w:r>
      <w:proofErr w:type="spellStart"/>
      <w:r w:rsidRPr="00EE174E">
        <w:rPr>
          <w:i/>
          <w:iCs/>
        </w:rPr>
        <w:t>Алексевна</w:t>
      </w:r>
      <w:proofErr w:type="spellEnd"/>
      <w:r w:rsidRPr="00EE174E">
        <w:rPr>
          <w:i/>
          <w:iCs/>
        </w:rPr>
        <w:t xml:space="preserve"> </w:t>
      </w:r>
      <w:r w:rsidRPr="00EE174E">
        <w:t>(А.С. Грибоедов «Горе от ума»)</w:t>
      </w:r>
    </w:p>
    <w:p w:rsidR="009C277C" w:rsidRPr="00EE174E" w:rsidRDefault="00871734" w:rsidP="00EE174E">
      <w:pPr>
        <w:jc w:val="both"/>
      </w:pPr>
      <w:r w:rsidRPr="00EE174E">
        <w:t>Употребляется в значении: зависимость от ханжеской морали, от мнения имеющих власть людей, опасение огласки в определенных кругах.</w:t>
      </w:r>
    </w:p>
    <w:p w:rsidR="009C277C" w:rsidRPr="00EE174E" w:rsidRDefault="00871734" w:rsidP="00EE174E">
      <w:pPr>
        <w:jc w:val="both"/>
      </w:pPr>
      <w:r w:rsidRPr="00EE174E">
        <w:t xml:space="preserve">4) </w:t>
      </w:r>
      <w:r w:rsidRPr="00EE174E">
        <w:rPr>
          <w:i/>
          <w:iCs/>
        </w:rPr>
        <w:t>исторический человек</w:t>
      </w:r>
      <w:r w:rsidRPr="00EE174E">
        <w:t xml:space="preserve"> (Н.В. Гоголь «Мёртвые души»)</w:t>
      </w:r>
    </w:p>
    <w:p w:rsidR="009C277C" w:rsidRPr="00EE174E" w:rsidRDefault="00871734" w:rsidP="00EE174E">
      <w:pPr>
        <w:jc w:val="both"/>
      </w:pPr>
      <w:r w:rsidRPr="00EE174E">
        <w:t xml:space="preserve">Употребляется в ироническом значении о человеке, с которым постоянно что-то приключается. </w:t>
      </w:r>
    </w:p>
    <w:p w:rsidR="009C277C" w:rsidRPr="00EE174E" w:rsidRDefault="00871734" w:rsidP="00EE174E">
      <w:pPr>
        <w:jc w:val="both"/>
      </w:pPr>
      <w:r w:rsidRPr="00EE174E">
        <w:t xml:space="preserve">5) </w:t>
      </w:r>
      <w:r w:rsidRPr="00EE174E">
        <w:rPr>
          <w:i/>
          <w:iCs/>
        </w:rPr>
        <w:t xml:space="preserve">безумству храбрых поем мы песню </w:t>
      </w:r>
      <w:r w:rsidRPr="00EE174E">
        <w:t>(</w:t>
      </w:r>
      <w:proofErr w:type="spellStart"/>
      <w:r w:rsidRPr="00EE174E">
        <w:t>М.Горький</w:t>
      </w:r>
      <w:proofErr w:type="spellEnd"/>
      <w:r w:rsidRPr="00EE174E">
        <w:t xml:space="preserve"> «Песня о Соколе»)</w:t>
      </w:r>
    </w:p>
    <w:p w:rsidR="009C277C" w:rsidRPr="00EE174E" w:rsidRDefault="00871734" w:rsidP="00EE174E">
      <w:pPr>
        <w:jc w:val="both"/>
      </w:pPr>
      <w:r w:rsidRPr="00EE174E">
        <w:t>Употребляется в значении призыва к смелому поступку.</w:t>
      </w:r>
    </w:p>
    <w:p w:rsidR="009C277C" w:rsidRPr="00EE174E" w:rsidRDefault="009C277C" w:rsidP="00EE174E">
      <w:pPr>
        <w:pStyle w:val="c3"/>
        <w:shd w:val="clear" w:color="auto" w:fill="FFFFFF"/>
        <w:spacing w:beforeAutospacing="0" w:afterAutospacing="0"/>
        <w:ind w:right="58"/>
        <w:jc w:val="both"/>
        <w:rPr>
          <w:rStyle w:val="c5"/>
          <w:b/>
          <w:bCs/>
          <w:color w:val="000000"/>
        </w:rPr>
      </w:pPr>
    </w:p>
    <w:p w:rsidR="009C277C" w:rsidRPr="00EE174E" w:rsidRDefault="00871734" w:rsidP="00EE174E">
      <w:pPr>
        <w:pStyle w:val="c3"/>
        <w:shd w:val="clear" w:color="auto" w:fill="FFFFFF"/>
        <w:spacing w:beforeAutospacing="0" w:afterAutospacing="0"/>
        <w:ind w:right="58"/>
        <w:jc w:val="both"/>
      </w:pPr>
      <w:r w:rsidRPr="00EE174E">
        <w:rPr>
          <w:rStyle w:val="c5"/>
          <w:b/>
          <w:bCs/>
          <w:color w:val="000000"/>
        </w:rPr>
        <w:t>Задание № 3. Теоретическое (5 баллов)</w:t>
      </w:r>
    </w:p>
    <w:p w:rsidR="009C277C" w:rsidRPr="00EE174E" w:rsidRDefault="00871734" w:rsidP="00EE174E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  <w:rPr>
          <w:rStyle w:val="c5"/>
          <w:bCs/>
          <w:color w:val="000000"/>
        </w:rPr>
      </w:pPr>
      <w:r w:rsidRPr="00EE174E">
        <w:rPr>
          <w:rStyle w:val="c5"/>
          <w:bCs/>
          <w:color w:val="000000"/>
        </w:rPr>
        <w:t>Анафора</w:t>
      </w:r>
    </w:p>
    <w:p w:rsidR="009C277C" w:rsidRPr="00EE174E" w:rsidRDefault="00871734" w:rsidP="00EE174E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  <w:rPr>
          <w:rStyle w:val="c5"/>
          <w:bCs/>
          <w:color w:val="000000"/>
        </w:rPr>
      </w:pPr>
      <w:r w:rsidRPr="00EE174E">
        <w:rPr>
          <w:rStyle w:val="c5"/>
          <w:bCs/>
          <w:color w:val="000000"/>
        </w:rPr>
        <w:t>Эпитет</w:t>
      </w:r>
    </w:p>
    <w:p w:rsidR="009C277C" w:rsidRPr="00EE174E" w:rsidRDefault="00871734" w:rsidP="00EE174E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  <w:rPr>
          <w:rStyle w:val="c5"/>
          <w:bCs/>
          <w:color w:val="000000"/>
        </w:rPr>
      </w:pPr>
      <w:r w:rsidRPr="00EE174E">
        <w:rPr>
          <w:rStyle w:val="c5"/>
          <w:bCs/>
          <w:color w:val="000000"/>
        </w:rPr>
        <w:t>Пейзаж</w:t>
      </w:r>
    </w:p>
    <w:p w:rsidR="009C277C" w:rsidRPr="00EE174E" w:rsidRDefault="00871734" w:rsidP="00EE174E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  <w:rPr>
          <w:rStyle w:val="c5"/>
          <w:bCs/>
          <w:color w:val="000000"/>
        </w:rPr>
      </w:pPr>
      <w:r w:rsidRPr="00EE174E">
        <w:rPr>
          <w:rStyle w:val="c5"/>
          <w:bCs/>
          <w:color w:val="000000"/>
        </w:rPr>
        <w:t>Риторическое восклицание</w:t>
      </w:r>
    </w:p>
    <w:p w:rsidR="009C277C" w:rsidRPr="00EE174E" w:rsidRDefault="00871734" w:rsidP="00EE174E">
      <w:pPr>
        <w:pStyle w:val="c3"/>
        <w:numPr>
          <w:ilvl w:val="0"/>
          <w:numId w:val="1"/>
        </w:numPr>
        <w:shd w:val="clear" w:color="auto" w:fill="FFFFFF"/>
        <w:spacing w:beforeAutospacing="0" w:afterAutospacing="0"/>
        <w:ind w:left="0" w:firstLine="0"/>
        <w:jc w:val="both"/>
      </w:pPr>
      <w:r w:rsidRPr="00EE174E">
        <w:rPr>
          <w:rStyle w:val="c5"/>
          <w:bCs/>
          <w:color w:val="000000"/>
        </w:rPr>
        <w:t>Баллада</w:t>
      </w:r>
      <w:bookmarkStart w:id="0" w:name="_GoBack"/>
      <w:bookmarkEnd w:id="0"/>
    </w:p>
    <w:sectPr w:rsidR="009C277C" w:rsidRPr="00EE174E" w:rsidSect="00EE174E">
      <w:headerReference w:type="default" r:id="rId8"/>
      <w:footerReference w:type="default" r:id="rId9"/>
      <w:pgSz w:w="11906" w:h="16838"/>
      <w:pgMar w:top="851" w:right="567" w:bottom="851" w:left="851" w:header="709" w:footer="135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C2A" w:rsidRDefault="00C97C2A">
      <w:r>
        <w:separator/>
      </w:r>
    </w:p>
  </w:endnote>
  <w:endnote w:type="continuationSeparator" w:id="0">
    <w:p w:rsidR="00C97C2A" w:rsidRDefault="00C97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2866471"/>
      <w:docPartObj>
        <w:docPartGallery w:val="Page Numbers (Bottom of Page)"/>
        <w:docPartUnique/>
      </w:docPartObj>
    </w:sdtPr>
    <w:sdtEndPr/>
    <w:sdtContent>
      <w:p w:rsidR="009C277C" w:rsidRDefault="00871734">
        <w:pPr>
          <w:pStyle w:val="a9"/>
        </w:pPr>
        <w:r>
          <w:fldChar w:fldCharType="begin"/>
        </w:r>
        <w:r>
          <w:instrText>PAGE</w:instrText>
        </w:r>
        <w:r>
          <w:fldChar w:fldCharType="separate"/>
        </w:r>
        <w:r w:rsidR="00FE3829">
          <w:rPr>
            <w:noProof/>
          </w:rPr>
          <w:t>3</w:t>
        </w:r>
        <w:r>
          <w:fldChar w:fldCharType="end"/>
        </w:r>
      </w:p>
    </w:sdtContent>
  </w:sdt>
  <w:p w:rsidR="009C277C" w:rsidRDefault="009C277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C2A" w:rsidRDefault="00C97C2A">
      <w:r>
        <w:separator/>
      </w:r>
    </w:p>
  </w:footnote>
  <w:footnote w:type="continuationSeparator" w:id="0">
    <w:p w:rsidR="00C97C2A" w:rsidRDefault="00C97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77C" w:rsidRDefault="0087173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2540" distL="114300" distR="114300" simplePos="0" relativeHeight="251657216" behindDoc="1" locked="0" layoutInCell="1" allowOverlap="1">
          <wp:simplePos x="0" y="0"/>
          <wp:positionH relativeFrom="margin">
            <wp:posOffset>-128270</wp:posOffset>
          </wp:positionH>
          <wp:positionV relativeFrom="margin">
            <wp:posOffset>-671232</wp:posOffset>
          </wp:positionV>
          <wp:extent cx="1121410" cy="549910"/>
          <wp:effectExtent l="0" t="0" r="0" b="0"/>
          <wp:wrapTight wrapText="bothSides">
            <wp:wrapPolygon edited="0">
              <wp:start x="5450" y="738"/>
              <wp:lineTo x="295" y="2235"/>
              <wp:lineTo x="-73" y="2975"/>
              <wp:lineTo x="-73" y="20885"/>
              <wp:lineTo x="10600" y="20885"/>
              <wp:lineTo x="13177" y="14166"/>
              <wp:lineTo x="20906" y="9693"/>
              <wp:lineTo x="20906" y="2235"/>
              <wp:lineTo x="13913" y="738"/>
              <wp:lineTo x="5450" y="738"/>
            </wp:wrapPolygon>
          </wp:wrapTight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389" r="15145" b="18957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>ВСЕРОССИЙСКАЯ ОЛИМПИАДА ШКОЛЬНИКОВ 2022/23 гг.</w:t>
    </w:r>
  </w:p>
  <w:p w:rsidR="009C277C" w:rsidRDefault="0087173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9C277C" w:rsidRDefault="00871734">
    <w:pPr>
      <w:tabs>
        <w:tab w:val="center" w:pos="4677"/>
        <w:tab w:val="right" w:pos="9355"/>
      </w:tabs>
      <w:suppressAutoHyphens/>
      <w:jc w:val="center"/>
      <w:rPr>
        <w:szCs w:val="28"/>
        <w:lang w:val="en-US" w:eastAsia="ar-SA"/>
      </w:rPr>
    </w:pPr>
    <w:r>
      <w:rPr>
        <w:szCs w:val="28"/>
        <w:lang w:eastAsia="ar-SA"/>
      </w:rPr>
      <w:t>ЛИТЕРАТУРА</w:t>
    </w:r>
  </w:p>
  <w:p w:rsidR="009C277C" w:rsidRDefault="0087173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10 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741061"/>
    <w:multiLevelType w:val="multilevel"/>
    <w:tmpl w:val="0FF0A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D5D51"/>
    <w:multiLevelType w:val="multilevel"/>
    <w:tmpl w:val="4E40626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77C"/>
    <w:rsid w:val="001B214A"/>
    <w:rsid w:val="00871734"/>
    <w:rsid w:val="009C277C"/>
    <w:rsid w:val="00C97C2A"/>
    <w:rsid w:val="00DE64D8"/>
    <w:rsid w:val="00EE174E"/>
    <w:rsid w:val="00FE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B3BBA"/>
  <w15:docId w15:val="{D224A595-869B-4DB1-9926-ABF360D7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389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qFormat/>
    <w:rsid w:val="009E38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qFormat/>
    <w:rsid w:val="009E389A"/>
  </w:style>
  <w:style w:type="character" w:customStyle="1" w:styleId="a4">
    <w:name w:val="Верхний колонтитул Знак"/>
    <w:basedOn w:val="a0"/>
    <w:uiPriority w:val="99"/>
    <w:qFormat/>
    <w:rsid w:val="009E3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footer"/>
    <w:basedOn w:val="a"/>
    <w:uiPriority w:val="99"/>
    <w:unhideWhenUsed/>
    <w:rsid w:val="009E389A"/>
    <w:pPr>
      <w:tabs>
        <w:tab w:val="center" w:pos="4677"/>
        <w:tab w:val="right" w:pos="9355"/>
      </w:tabs>
    </w:pPr>
  </w:style>
  <w:style w:type="paragraph" w:customStyle="1" w:styleId="c3">
    <w:name w:val="c3"/>
    <w:basedOn w:val="a"/>
    <w:qFormat/>
    <w:rsid w:val="009E389A"/>
    <w:pPr>
      <w:spacing w:beforeAutospacing="1" w:afterAutospacing="1"/>
    </w:pPr>
  </w:style>
  <w:style w:type="paragraph" w:styleId="aa">
    <w:name w:val="No Spacing"/>
    <w:uiPriority w:val="1"/>
    <w:qFormat/>
    <w:rsid w:val="009E389A"/>
    <w:pPr>
      <w:spacing w:line="240" w:lineRule="auto"/>
    </w:pPr>
    <w:rPr>
      <w:sz w:val="24"/>
    </w:rPr>
  </w:style>
  <w:style w:type="paragraph" w:customStyle="1" w:styleId="Default">
    <w:name w:val="Default"/>
    <w:qFormat/>
    <w:rsid w:val="009E389A"/>
    <w:pPr>
      <w:widowControl w:val="0"/>
    </w:pPr>
    <w:rPr>
      <w:rFonts w:ascii="Times New Roman" w:eastAsiaTheme="minorEastAsia" w:hAnsi="Times New Roman"/>
      <w:color w:val="000000"/>
      <w:sz w:val="24"/>
      <w:lang w:eastAsia="ru-RU"/>
    </w:rPr>
  </w:style>
  <w:style w:type="paragraph" w:styleId="ab">
    <w:name w:val="header"/>
    <w:basedOn w:val="a"/>
    <w:uiPriority w:val="99"/>
    <w:unhideWhenUsed/>
    <w:rsid w:val="009E389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0FC5D-2579-4039-B0AF-E00953518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907</Words>
  <Characters>5175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318-gracheva</cp:lastModifiedBy>
  <cp:revision>18</cp:revision>
  <dcterms:created xsi:type="dcterms:W3CDTF">2022-10-23T08:29:00Z</dcterms:created>
  <dcterms:modified xsi:type="dcterms:W3CDTF">2022-11-07T12:30:00Z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